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5-55-</w:t>
      </w:r>
      <w:r>
        <w:rPr>
          <w:rFonts w:ascii="Times New Roman" w:eastAsia="Times New Roman" w:hAnsi="Times New Roman" w:cs="Times New Roman"/>
        </w:rPr>
        <w:t>111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91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S00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-01-202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>139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56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марта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>пгт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Красногвардейское</w:t>
      </w:r>
    </w:p>
    <w:p>
      <w:pPr>
        <w:spacing w:before="0" w:after="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№55 Красногвардейского судебного района Республики Крым Белова Ю.Г., </w:t>
      </w:r>
      <w:r>
        <w:rPr>
          <w:rFonts w:ascii="Times New Roman" w:eastAsia="Times New Roman" w:hAnsi="Times New Roman" w:cs="Times New Roman"/>
        </w:rPr>
        <w:t xml:space="preserve">рассмотрев дело об административном правонарушении, предусмотренном ст. 6.1.1 КоАП РФ, в отношении </w:t>
      </w:r>
    </w:p>
    <w:p>
      <w:pPr>
        <w:spacing w:before="0" w:after="0"/>
        <w:ind w:firstLine="709"/>
        <w:jc w:val="both"/>
      </w:pPr>
      <w:r>
        <w:rPr>
          <w:rStyle w:val="cat-UserDefinedgrp-47rplc-7"/>
          <w:rFonts w:ascii="Times New Roman" w:eastAsia="Times New Roman" w:hAnsi="Times New Roman" w:cs="Times New Roman"/>
          <w:b/>
          <w:bCs/>
        </w:rPr>
        <w:t>Гафарова М.Р. данные о личности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Гафаров М.Р.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минут, находясь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Style w:val="cat-UserDefinedgrp-48rplc-1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причинил побои </w:t>
      </w:r>
      <w:r>
        <w:rPr>
          <w:rStyle w:val="cat-UserDefinedgrp-49rplc-19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 а именно нанёс </w:t>
      </w:r>
      <w:r>
        <w:rPr>
          <w:rFonts w:ascii="Times New Roman" w:eastAsia="Times New Roman" w:hAnsi="Times New Roman" w:cs="Times New Roman"/>
        </w:rPr>
        <w:t>два</w:t>
      </w:r>
      <w:r>
        <w:rPr>
          <w:rFonts w:ascii="Times New Roman" w:eastAsia="Times New Roman" w:hAnsi="Times New Roman" w:cs="Times New Roman"/>
        </w:rPr>
        <w:t xml:space="preserve"> удар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кулаком правой руки</w:t>
      </w:r>
      <w:r>
        <w:rPr>
          <w:rFonts w:ascii="Times New Roman" w:eastAsia="Times New Roman" w:hAnsi="Times New Roman" w:cs="Times New Roman"/>
        </w:rPr>
        <w:t xml:space="preserve"> в область </w:t>
      </w:r>
      <w:r>
        <w:rPr>
          <w:rFonts w:ascii="Times New Roman" w:eastAsia="Times New Roman" w:hAnsi="Times New Roman" w:cs="Times New Roman"/>
        </w:rPr>
        <w:t xml:space="preserve">лица и два удара правой ногой в область туловища </w:t>
      </w:r>
      <w:r>
        <w:rPr>
          <w:rFonts w:ascii="Times New Roman" w:eastAsia="Times New Roman" w:hAnsi="Times New Roman" w:cs="Times New Roman"/>
        </w:rPr>
        <w:t>потерпевше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от чего </w:t>
      </w:r>
      <w:r>
        <w:rPr>
          <w:rStyle w:val="cat-UserDefinedgrp-50rplc-20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испытал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физическую боль, </w:t>
      </w:r>
      <w:r>
        <w:rPr>
          <w:rFonts w:ascii="Times New Roman" w:eastAsia="Times New Roman" w:hAnsi="Times New Roman" w:cs="Times New Roman"/>
        </w:rPr>
        <w:t xml:space="preserve">что не повлекло последствий указанных в ст. 115 УК РФ, то есть совершил административное правонарушение, </w:t>
      </w:r>
      <w:r>
        <w:rPr>
          <w:rFonts w:ascii="Times New Roman" w:eastAsia="Times New Roman" w:hAnsi="Times New Roman" w:cs="Times New Roman"/>
        </w:rPr>
        <w:t>предусмотренное</w:t>
      </w:r>
      <w:r>
        <w:rPr>
          <w:rFonts w:ascii="Times New Roman" w:eastAsia="Times New Roman" w:hAnsi="Times New Roman" w:cs="Times New Roman"/>
        </w:rPr>
        <w:t xml:space="preserve"> ст. 6.1.1 КоАП РФ, действия </w:t>
      </w:r>
      <w:r>
        <w:rPr>
          <w:rFonts w:ascii="Times New Roman" w:eastAsia="Times New Roman" w:hAnsi="Times New Roman" w:cs="Times New Roman"/>
        </w:rPr>
        <w:t>Гафаров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М.Р.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содержат уголовно наказуемого деяния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Гафаров М.Р.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вину признал, факт причинения телесных повреждений не отрицал, с изложенными в протоколе обстоятельствами согласил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Потерпевш</w:t>
      </w:r>
      <w:r>
        <w:rPr>
          <w:rFonts w:ascii="Times New Roman" w:eastAsia="Times New Roman" w:hAnsi="Times New Roman" w:cs="Times New Roman"/>
        </w:rPr>
        <w:t>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51rplc-24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 xml:space="preserve">не явился, </w:t>
      </w:r>
      <w:r>
        <w:rPr>
          <w:rFonts w:ascii="Times New Roman" w:eastAsia="Times New Roman" w:hAnsi="Times New Roman" w:cs="Times New Roman"/>
        </w:rPr>
        <w:t>ходатайствовал о рассмотрении дела без его участия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 xml:space="preserve">объяснения </w:t>
      </w:r>
      <w:r>
        <w:rPr>
          <w:rFonts w:ascii="Times New Roman" w:eastAsia="Times New Roman" w:hAnsi="Times New Roman" w:cs="Times New Roman"/>
        </w:rPr>
        <w:t>Гафаров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М.Р. </w:t>
      </w:r>
      <w:r>
        <w:rPr>
          <w:rFonts w:ascii="Times New Roman" w:eastAsia="Times New Roman" w:hAnsi="Times New Roman" w:cs="Times New Roman"/>
        </w:rPr>
        <w:t xml:space="preserve">исследовав материалы дела, оценив доказательства и обстоятельства, в соответствии с общими правилами назначения административного наказания, основанными на принципах справедливости, соразмерности и индивидуализации ответственности, в их совокупности, судья приходит к выводу, что в действиях </w:t>
      </w:r>
      <w:r>
        <w:rPr>
          <w:rFonts w:ascii="Times New Roman" w:eastAsia="Times New Roman" w:hAnsi="Times New Roman" w:cs="Times New Roman"/>
        </w:rPr>
        <w:t>Гафаров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М.Р. </w:t>
      </w:r>
      <w:r>
        <w:rPr>
          <w:rFonts w:ascii="Times New Roman" w:eastAsia="Times New Roman" w:hAnsi="Times New Roman" w:cs="Times New Roman"/>
        </w:rPr>
        <w:t>содержится состав административного правонарушения, предусмотренного статьей 6.1.1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Вина </w:t>
      </w:r>
      <w:r>
        <w:rPr>
          <w:rFonts w:ascii="Times New Roman" w:eastAsia="Times New Roman" w:hAnsi="Times New Roman" w:cs="Times New Roman"/>
        </w:rPr>
        <w:t>Гафарова М.Р.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6.1.1 КоАП РФ, подтверждается письменными доказательствами, имеющимися в материалах дела: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протоколом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8201 № </w:t>
      </w:r>
      <w:r>
        <w:rPr>
          <w:rFonts w:ascii="Times New Roman" w:eastAsia="Times New Roman" w:hAnsi="Times New Roman" w:cs="Times New Roman"/>
        </w:rPr>
        <w:t>101548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г.;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заявлением </w:t>
      </w:r>
      <w:r>
        <w:rPr>
          <w:rFonts w:ascii="Times New Roman" w:eastAsia="Times New Roman" w:hAnsi="Times New Roman" w:cs="Times New Roman"/>
        </w:rPr>
        <w:t>Савицк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г.,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 проведении проверки по факту причинения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телесных повреждений;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письменными объяснениями </w:t>
      </w:r>
      <w:r>
        <w:rPr>
          <w:rFonts w:ascii="Times New Roman" w:eastAsia="Times New Roman" w:hAnsi="Times New Roman" w:cs="Times New Roman"/>
        </w:rPr>
        <w:t xml:space="preserve">Гафарова М.Р.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письменными объяснениями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Савицкого Р.С.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.10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письменными объяснениями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Бекаева</w:t>
      </w:r>
      <w:r>
        <w:rPr>
          <w:rFonts w:ascii="Times New Roman" w:eastAsia="Times New Roman" w:hAnsi="Times New Roman" w:cs="Times New Roman"/>
        </w:rPr>
        <w:t xml:space="preserve"> Б.Н.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письменными объяснениями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Гафарова Р.</w:t>
      </w:r>
      <w:r>
        <w:rPr>
          <w:rFonts w:ascii="Times New Roman" w:eastAsia="Times New Roman" w:hAnsi="Times New Roman" w:cs="Times New Roman"/>
        </w:rPr>
        <w:t>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 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3; справкой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ГБУЗ «Красногвардейская центральная больница» </w:t>
      </w:r>
      <w:r>
        <w:rPr>
          <w:rFonts w:ascii="Times New Roman" w:eastAsia="Times New Roman" w:hAnsi="Times New Roman" w:cs="Times New Roman"/>
        </w:rPr>
        <w:t xml:space="preserve">№2, из которой следует, что у Савицкого Р.С. ЗЧМТ, сотрясение головного мозга; </w:t>
      </w:r>
      <w:r>
        <w:rPr>
          <w:rFonts w:ascii="Times New Roman" w:eastAsia="Times New Roman" w:hAnsi="Times New Roman" w:cs="Times New Roman"/>
        </w:rPr>
        <w:t>заключением эксперта №</w:t>
      </w:r>
      <w:r>
        <w:rPr>
          <w:rFonts w:ascii="Times New Roman" w:eastAsia="Times New Roman" w:hAnsi="Times New Roman" w:cs="Times New Roman"/>
        </w:rPr>
        <w:t>753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.2023, из выводов которой следует, что у Савицкого</w:t>
      </w:r>
      <w:r>
        <w:rPr>
          <w:rFonts w:ascii="Times New Roman" w:eastAsia="Times New Roman" w:hAnsi="Times New Roman" w:cs="Times New Roman"/>
        </w:rPr>
        <w:t xml:space="preserve"> Р.С., </w:t>
      </w:r>
      <w:r>
        <w:rPr>
          <w:rFonts w:ascii="Times New Roman" w:eastAsia="Times New Roman" w:hAnsi="Times New Roman" w:cs="Times New Roman"/>
        </w:rPr>
        <w:t>обнаружены повреждения в виде кровоподтек</w:t>
      </w:r>
      <w:r>
        <w:rPr>
          <w:rFonts w:ascii="Times New Roman" w:eastAsia="Times New Roman" w:hAnsi="Times New Roman" w:cs="Times New Roman"/>
        </w:rPr>
        <w:t xml:space="preserve">а параорбитальной области справа, ушибы мягких тканей лица, рана в проекции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го поясничного позвоночника справа, раны (2) на задней поверхности левого локтевого сустава. </w:t>
      </w:r>
      <w:r>
        <w:rPr>
          <w:rFonts w:ascii="Times New Roman" w:eastAsia="Times New Roman" w:hAnsi="Times New Roman" w:cs="Times New Roman"/>
        </w:rPr>
        <w:t xml:space="preserve">Повреждения возникли от </w:t>
      </w:r>
      <w:r>
        <w:rPr>
          <w:rFonts w:ascii="Times New Roman" w:eastAsia="Times New Roman" w:hAnsi="Times New Roman" w:cs="Times New Roman"/>
        </w:rPr>
        <w:t>не менее трех травматических воздействий,</w:t>
      </w:r>
      <w:r>
        <w:rPr>
          <w:rFonts w:ascii="Times New Roman" w:eastAsia="Times New Roman" w:hAnsi="Times New Roman" w:cs="Times New Roman"/>
        </w:rPr>
        <w:t xml:space="preserve"> возможно в срок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.2023,</w:t>
      </w:r>
      <w:r>
        <w:rPr>
          <w:rFonts w:ascii="Times New Roman" w:eastAsia="Times New Roman" w:hAnsi="Times New Roman" w:cs="Times New Roman"/>
        </w:rPr>
        <w:t xml:space="preserve"> обнаруженные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телесные повреждения не причинили вреда здоровью </w:t>
      </w:r>
      <w:r>
        <w:rPr>
          <w:rFonts w:ascii="Times New Roman" w:eastAsia="Times New Roman" w:hAnsi="Times New Roman" w:cs="Times New Roman"/>
        </w:rPr>
        <w:t>так-как</w:t>
      </w:r>
      <w:r>
        <w:rPr>
          <w:rFonts w:ascii="Times New Roman" w:eastAsia="Times New Roman" w:hAnsi="Times New Roman" w:cs="Times New Roman"/>
        </w:rPr>
        <w:t xml:space="preserve"> не повлекли за собой расстройства здоровья или утрату трудоспособности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Указанный в медицинской карте травматологического отделения ГБУЗ РК «Красногвардейская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ЦРБ» № 3461/883, диагноз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 закрытая черепно-мозговая травма с сотрясением головного мозга, 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представленных медицинских документах объективными клиническими данными 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объективной неврологической симптоматикой в динамике врачебного наблюдения врача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невропатолога не подтверждается, поэтому не может расцениваться как повреждение, в </w:t>
      </w:r>
      <w:r>
        <w:rPr>
          <w:rFonts w:ascii="Times New Roman" w:eastAsia="Times New Roman" w:hAnsi="Times New Roman" w:cs="Times New Roman"/>
        </w:rPr>
        <w:t>связи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 чем экспертной оценке не подлежит, согласно п. 27 «Медицинских критериев определения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степени тяжести вреда причиненного здоровью человека», утвержденных Приказом №194н 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24.04.2008г. Министерства здравоохранения и социального развития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ходе рассмотрения данного дела об административном правонарушении в соответствии с требованиями статьи 24.1 Кодекса Российской Федерации об административных правонарушениях были всесторонне, полно, объективно и своевременно выяснены обстоятельства совершенного административного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Так, в силу требований статьи 26.1 Кодекса Российской Федерации об административных правонарушениях установлены: наличие события административного правонарушения, лицо, его совершившее, виновность указанного лица в совершении административного правонарушения, иные обстоятельства, имеющие значение для правильного разрешения дела, а также причины и условия совершения административного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 об административном правонарушении составлен в соответствии со ст. 28.2 КоАП РФ, в нем отражены все сведения, необходимые для разрешения дела. Права, предусмотренные ст. 25.1 КоАП РФ и ст. 51 Конституции РФ, разъяснены.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Представленные по делу доказательства являются допустимыми и достаточными для установления вины </w:t>
      </w:r>
      <w:r>
        <w:rPr>
          <w:rFonts w:ascii="Times New Roman" w:eastAsia="Times New Roman" w:hAnsi="Times New Roman" w:cs="Times New Roman"/>
        </w:rPr>
        <w:t>Гафарова М.Р.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6.1.1 КоАП РФ.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Правонарушение, предусмотренное ст. 6.1.1 КоАП РФ, посягает на здоровье человека, охрану которого, наряду с личной неприкосновенностью, гарантирует Конституция РФ. Таким образом, оснований для освобождения </w:t>
      </w:r>
      <w:r>
        <w:rPr>
          <w:rFonts w:ascii="Times New Roman" w:eastAsia="Times New Roman" w:hAnsi="Times New Roman" w:cs="Times New Roman"/>
        </w:rPr>
        <w:t>Гафарова М.Р.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административной ответственности или прекращения производства по делу, признания деяния малозначительным, суд не усматривает.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таких установленных обстоятельствах действия </w:t>
      </w:r>
      <w:r>
        <w:rPr>
          <w:rFonts w:ascii="Times New Roman" w:eastAsia="Times New Roman" w:hAnsi="Times New Roman" w:cs="Times New Roman"/>
        </w:rPr>
        <w:t>Гафарова М.Р.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судья квалифицирует по ст. 6.1.1 КоАП РФ, </w:t>
      </w:r>
      <w:r>
        <w:rPr>
          <w:rFonts w:ascii="Times New Roman" w:eastAsia="Times New Roman" w:hAnsi="Times New Roman" w:cs="Times New Roman"/>
        </w:rPr>
        <w:t>как нанесение побоев, причинивших физическую боль, но не повлекших последствий, указанных в статье 115 УК РФ, если эти действия не содержат уголовно наказуемого деяния.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судья полагает, что вина </w:t>
      </w:r>
      <w:r>
        <w:rPr>
          <w:rFonts w:ascii="Times New Roman" w:eastAsia="Times New Roman" w:hAnsi="Times New Roman" w:cs="Times New Roman"/>
        </w:rPr>
        <w:t>Гафарова М.Р.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ст. 6.1.1 КоАП РФ, доказана и нашла свое подтверждение в ходе производства по делу об административном правонарушении.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widowControl w:val="0"/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Срок давности привлечения к административной ответственности, установленный ч. 1 ст. 4.5 КоАП РФ, не истек.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Обстоятельствами, смягчающими административную ответственность </w:t>
      </w:r>
      <w:r>
        <w:rPr>
          <w:rFonts w:ascii="Times New Roman" w:eastAsia="Times New Roman" w:hAnsi="Times New Roman" w:cs="Times New Roman"/>
        </w:rPr>
        <w:t>Гафарова М.Р.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со ст. 4.2 КоАП РФ, </w:t>
      </w:r>
      <w:r>
        <w:rPr>
          <w:rFonts w:ascii="Times New Roman" w:eastAsia="Times New Roman" w:hAnsi="Times New Roman" w:cs="Times New Roman"/>
        </w:rPr>
        <w:t xml:space="preserve">мировой судья признает признание вины.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Обстоятельств, отягчающих административную ответственность мировым судьей не установлено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исходит из того, что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 2 ст. 4.1 КоАП РФ, </w:t>
      </w:r>
      <w:r>
        <w:rPr>
          <w:rFonts w:ascii="Times New Roman" w:eastAsia="Times New Roman" w:hAnsi="Times New Roman" w:cs="Times New Roman"/>
        </w:rPr>
        <w:t>учитывая характер совершенного административного правонарушения, личность виновного, признание вины, наличие смягчающих и отсутствие обстоятельств, которые отягчают административную ответственность за совершенное правонарушение</w:t>
      </w:r>
      <w:r>
        <w:rPr>
          <w:rFonts w:ascii="Times New Roman" w:eastAsia="Times New Roman" w:hAnsi="Times New Roman" w:cs="Times New Roman"/>
        </w:rPr>
        <w:t xml:space="preserve">, судья считает необходимым подвергнуть </w:t>
      </w:r>
      <w:r>
        <w:rPr>
          <w:rFonts w:ascii="Times New Roman" w:eastAsia="Times New Roman" w:hAnsi="Times New Roman" w:cs="Times New Roman"/>
        </w:rPr>
        <w:t>Гафарова М.Р.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административному наказанию в пределах санкции ст. 6.1.1 КоАП РФ в виде штрафа в размере </w:t>
      </w:r>
      <w:r>
        <w:rPr>
          <w:rFonts w:ascii="Times New Roman" w:eastAsia="Times New Roman" w:hAnsi="Times New Roman" w:cs="Times New Roman"/>
        </w:rPr>
        <w:t xml:space="preserve">5000,00 </w:t>
      </w:r>
      <w:r>
        <w:rPr>
          <w:rFonts w:ascii="Times New Roman" w:eastAsia="Times New Roman" w:hAnsi="Times New Roman" w:cs="Times New Roman"/>
        </w:rPr>
        <w:t>руб.</w:t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Руководствуясь статьями 4.1, 6.1.1, 26.1, 26.2, 26.11, 29.9, 29.10 КоАП РФ, суд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Style w:val="cat-UserDefinedgrp-46rplc-53"/>
          <w:rFonts w:ascii="Times New Roman" w:eastAsia="Times New Roman" w:hAnsi="Times New Roman" w:cs="Times New Roman"/>
        </w:rPr>
        <w:t>Гафарова М.Р.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Style w:val="cat-UserDefinedgrp-45rplc-55"/>
          <w:rFonts w:ascii="Times New Roman" w:eastAsia="Times New Roman" w:hAnsi="Times New Roman" w:cs="Times New Roman"/>
        </w:rPr>
        <w:t>дата рождения</w:t>
      </w:r>
      <w:r>
        <w:rPr>
          <w:rFonts w:ascii="Times New Roman" w:eastAsia="Times New Roman" w:hAnsi="Times New Roman" w:cs="Times New Roman"/>
        </w:rPr>
        <w:t xml:space="preserve">, признать виновным в совершении административного правонарушения, предусмотренного ст. 6.1.1 КоАП РФ и </w:t>
      </w:r>
      <w:r>
        <w:rPr>
          <w:rFonts w:ascii="Times New Roman" w:eastAsia="Times New Roman" w:hAnsi="Times New Roman" w:cs="Times New Roman"/>
        </w:rPr>
        <w:t xml:space="preserve">подвергнуть административному наказанию в виде административного штрафа в размере </w:t>
      </w:r>
      <w:r>
        <w:rPr>
          <w:rFonts w:ascii="Times New Roman" w:eastAsia="Times New Roman" w:hAnsi="Times New Roman" w:cs="Times New Roman"/>
          <w:b/>
          <w:bCs/>
        </w:rPr>
        <w:t>5000,00 (пять тысяч)</w:t>
      </w:r>
      <w:r>
        <w:rPr>
          <w:rFonts w:ascii="Times New Roman" w:eastAsia="Times New Roman" w:hAnsi="Times New Roman" w:cs="Times New Roman"/>
        </w:rPr>
        <w:t xml:space="preserve"> рублей.</w:t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Штраф подлежит перечислению на следующие реквизиты: </w:t>
      </w:r>
      <w:r>
        <w:rPr>
          <w:rStyle w:val="cat-UserDefinedgrp-44rplc-58"/>
          <w:rFonts w:ascii="Times New Roman" w:eastAsia="Times New Roman" w:hAnsi="Times New Roman" w:cs="Times New Roman"/>
        </w:rPr>
        <w:t>реквизиты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Документ, свидетельствующий об уплате административного штрафа (квитанцию об уплате административного штрафа) лицу, привлеченному к административной ответственности, необходимо представить мировому судье судебного участка № 55 Красногвардейского судебного района Республики Крым по адресу: </w:t>
      </w:r>
      <w:r>
        <w:rPr>
          <w:rFonts w:ascii="Times New Roman" w:eastAsia="Times New Roman" w:hAnsi="Times New Roman" w:cs="Times New Roman"/>
        </w:rPr>
        <w:t>пгт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Красногвардейское</w:t>
      </w:r>
      <w:r>
        <w:rPr>
          <w:rFonts w:ascii="Times New Roman" w:eastAsia="Times New Roman" w:hAnsi="Times New Roman" w:cs="Times New Roman"/>
        </w:rPr>
        <w:t>, ул. Титова, д.60.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ст. 32.2 КоАП РФ административный штраф должен быть уплачен лицом, привлеченным к административной ответственности, не </w:t>
      </w:r>
      <w:r>
        <w:rPr>
          <w:rFonts w:ascii="Times New Roman" w:eastAsia="Times New Roman" w:hAnsi="Times New Roman" w:cs="Times New Roman"/>
          <w:b/>
          <w:bCs/>
        </w:rPr>
        <w:t xml:space="preserve">позднее шестидесяти дней </w:t>
      </w:r>
      <w:r>
        <w:rPr>
          <w:rFonts w:ascii="Times New Roman" w:eastAsia="Times New Roman" w:hAnsi="Times New Roman" w:cs="Times New Roman"/>
        </w:rPr>
        <w:t>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настоящего Кодекса.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20.25 КоАП РФ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i/>
          <w:iCs/>
        </w:rPr>
        <w:t>Постановление может быть обжаловано в Красногвардейский районный суд Республики Крым через мирового судью судебного участка № 55 Красногвардейского судебного района Республики Крым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</w:rPr>
        <w:t>Ю.Г. Белова</w:t>
      </w:r>
    </w:p>
    <w:p>
      <w:pPr>
        <w:spacing w:before="0" w:after="200" w:line="276" w:lineRule="auto"/>
      </w:pPr>
    </w:p>
    <w:p>
      <w:pPr>
        <w:spacing w:before="0" w:after="200" w:line="276" w:lineRule="auto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7rplc-7">
    <w:name w:val="cat-UserDefined grp-47 rplc-7"/>
    <w:basedOn w:val="DefaultParagraphFont"/>
  </w:style>
  <w:style w:type="character" w:customStyle="1" w:styleId="cat-UserDefinedgrp-48rplc-16">
    <w:name w:val="cat-UserDefined grp-48 rplc-16"/>
    <w:basedOn w:val="DefaultParagraphFont"/>
  </w:style>
  <w:style w:type="character" w:customStyle="1" w:styleId="cat-UserDefinedgrp-49rplc-19">
    <w:name w:val="cat-UserDefined grp-49 rplc-19"/>
    <w:basedOn w:val="DefaultParagraphFont"/>
  </w:style>
  <w:style w:type="character" w:customStyle="1" w:styleId="cat-UserDefinedgrp-50rplc-20">
    <w:name w:val="cat-UserDefined grp-50 rplc-20"/>
    <w:basedOn w:val="DefaultParagraphFont"/>
  </w:style>
  <w:style w:type="character" w:customStyle="1" w:styleId="cat-UserDefinedgrp-51rplc-24">
    <w:name w:val="cat-UserDefined grp-51 rplc-24"/>
    <w:basedOn w:val="DefaultParagraphFont"/>
  </w:style>
  <w:style w:type="character" w:customStyle="1" w:styleId="cat-UserDefinedgrp-46rplc-53">
    <w:name w:val="cat-UserDefined grp-46 rplc-53"/>
    <w:basedOn w:val="DefaultParagraphFont"/>
  </w:style>
  <w:style w:type="character" w:customStyle="1" w:styleId="cat-UserDefinedgrp-45rplc-55">
    <w:name w:val="cat-UserDefined grp-45 rplc-55"/>
    <w:basedOn w:val="DefaultParagraphFont"/>
  </w:style>
  <w:style w:type="character" w:customStyle="1" w:styleId="cat-UserDefinedgrp-44rplc-58">
    <w:name w:val="cat-UserDefined grp-44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