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494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5rplc-6"/>
          <w:rFonts w:ascii="Times New Roman" w:eastAsia="Times New Roman" w:hAnsi="Times New Roman" w:cs="Times New Roman"/>
          <w:b/>
          <w:bCs/>
        </w:rPr>
        <w:t>Крекинталь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018927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ч.2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8204 № </w:t>
      </w:r>
      <w:r>
        <w:rPr>
          <w:rFonts w:ascii="Times New Roman" w:eastAsia="Times New Roman" w:hAnsi="Times New Roman" w:cs="Times New Roman"/>
        </w:rPr>
        <w:t>018927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 2 ст. 19.24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включительно </w:t>
      </w:r>
      <w:r>
        <w:rPr>
          <w:rFonts w:ascii="Times New Roman" w:eastAsia="Times New Roman" w:hAnsi="Times New Roman" w:cs="Times New Roman"/>
        </w:rPr>
        <w:t xml:space="preserve">(с учетом положений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3</w:t>
        </w:r>
      </w:hyperlink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 4.8</w:t>
        </w:r>
      </w:hyperlink>
      <w:r>
        <w:rPr>
          <w:rFonts w:ascii="Times New Roman" w:eastAsia="Times New Roman" w:hAnsi="Times New Roman" w:cs="Times New Roman"/>
        </w:rPr>
        <w:t xml:space="preserve"> КоАП РФ)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034955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 xml:space="preserve">8204 № </w:t>
      </w:r>
      <w:r>
        <w:rPr>
          <w:rFonts w:ascii="Times New Roman" w:eastAsia="Times New Roman" w:hAnsi="Times New Roman" w:cs="Times New Roman"/>
        </w:rPr>
        <w:t>018927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физическое лицо,</w:t>
      </w:r>
      <w:r>
        <w:rPr>
          <w:rFonts w:ascii="Times New Roman" w:eastAsia="Times New Roman" w:hAnsi="Times New Roman" w:cs="Times New Roman"/>
        </w:rPr>
        <w:t xml:space="preserve"> а также </w:t>
      </w:r>
      <w:r>
        <w:rPr>
          <w:rFonts w:ascii="Times New Roman" w:eastAsia="Times New Roman" w:hAnsi="Times New Roman" w:cs="Times New Roman"/>
        </w:rPr>
        <w:t xml:space="preserve">письменными объяснениями привлекаемого лица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5rplc-39"/>
          <w:rFonts w:ascii="Times New Roman" w:eastAsia="Times New Roman" w:hAnsi="Times New Roman" w:cs="Times New Roman"/>
          <w:b/>
          <w:bCs/>
        </w:rPr>
        <w:t>Крекинталь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4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</w:t>
      </w:r>
      <w:r>
        <w:rPr>
          <w:rFonts w:ascii="Times New Roman" w:eastAsia="Times New Roman" w:hAnsi="Times New Roman" w:cs="Times New Roman"/>
        </w:rPr>
        <w:t xml:space="preserve">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 двести</w:t>
      </w:r>
      <w:r>
        <w:rPr>
          <w:rFonts w:ascii="Times New Roman" w:eastAsia="Times New Roman" w:hAnsi="Times New Roman" w:cs="Times New Roman"/>
        </w:rPr>
        <w:t>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8rplc-4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8rplc-43">
    <w:name w:val="cat-UserDefined grp-3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0CC7ECA88E569C122A2A914F8DC63FE68F5F09E79DC774041FFDA120F7EBD7DF42E5610AFFF58191EEBFF9F1221FBD9121B2F9D5E242m9E6L" TargetMode="External" /><Relationship Id="rId6" Type="http://schemas.openxmlformats.org/officeDocument/2006/relationships/hyperlink" Target="consultantplus://offline/ref=0CC7ECA88E569C122A2A914F8DC63FE68F5F09E79DC774041FFDA120F7EBD7DF42E5610AFFF58291EEBFF9F1221FBD9121B2F9D5E242m9E6L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