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Денисенко Вячеслава Филипповича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Денисенко </w:t>
      </w:r>
      <w:r>
        <w:rPr>
          <w:rFonts w:ascii="Times New Roman" w:eastAsia="Times New Roman" w:hAnsi="Times New Roman" w:cs="Times New Roman"/>
        </w:rPr>
        <w:t>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находясь</w:t>
      </w:r>
      <w:r>
        <w:rPr>
          <w:rFonts w:ascii="Times New Roman" w:eastAsia="Times New Roman" w:hAnsi="Times New Roman" w:cs="Times New Roman"/>
        </w:rPr>
        <w:t xml:space="preserve"> вблизи домовладения </w:t>
      </w:r>
      <w:r>
        <w:rPr>
          <w:rStyle w:val="cat-UserDefinedgrp-39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 xml:space="preserve">ке </w:t>
      </w:r>
      <w:r>
        <w:rPr>
          <w:rStyle w:val="cat-UserDefinedgrp-40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</w:t>
      </w:r>
      <w:r>
        <w:rPr>
          <w:rFonts w:ascii="Times New Roman" w:eastAsia="Times New Roman" w:hAnsi="Times New Roman" w:cs="Times New Roman"/>
        </w:rPr>
        <w:t>правой рукой</w:t>
      </w:r>
      <w:r>
        <w:rPr>
          <w:rFonts w:ascii="Times New Roman" w:eastAsia="Times New Roman" w:hAnsi="Times New Roman" w:cs="Times New Roman"/>
        </w:rPr>
        <w:t xml:space="preserve"> в область лица</w:t>
      </w:r>
      <w:r>
        <w:rPr>
          <w:rFonts w:ascii="Times New Roman" w:eastAsia="Times New Roman" w:hAnsi="Times New Roman" w:cs="Times New Roman"/>
        </w:rPr>
        <w:t xml:space="preserve">, а также один удар </w:t>
      </w:r>
      <w:r>
        <w:rPr>
          <w:rFonts w:ascii="Times New Roman" w:eastAsia="Times New Roman" w:hAnsi="Times New Roman" w:cs="Times New Roman"/>
        </w:rPr>
        <w:t>электрошокером</w:t>
      </w:r>
      <w:r>
        <w:rPr>
          <w:rFonts w:ascii="Times New Roman" w:eastAsia="Times New Roman" w:hAnsi="Times New Roman" w:cs="Times New Roman"/>
        </w:rPr>
        <w:t xml:space="preserve"> в область туловища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 и страдания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просила привлечь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033126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Дедушенко Е.Л.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.03.2022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Дедушенко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.2022г.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применил в отношении Дедушенко Е.Л. </w:t>
      </w:r>
      <w:r>
        <w:rPr>
          <w:rFonts w:ascii="Times New Roman" w:eastAsia="Times New Roman" w:hAnsi="Times New Roman" w:cs="Times New Roman"/>
        </w:rPr>
        <w:t>электрошокер</w:t>
      </w:r>
      <w:r>
        <w:rPr>
          <w:rFonts w:ascii="Times New Roman" w:eastAsia="Times New Roman" w:hAnsi="Times New Roman" w:cs="Times New Roman"/>
        </w:rPr>
        <w:t xml:space="preserve">, от действия которого она почувствовала боль в области живота, затем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ударил ее в область носа кулаком правой руки один раз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конфликта нанес один удар рукой по лицу Дедушенко Е.Л., затем она стала отмахиваться сумочкой, попала ему по лицу, после чего он нанес ей один удар </w:t>
      </w:r>
      <w:r>
        <w:rPr>
          <w:rFonts w:ascii="Times New Roman" w:eastAsia="Times New Roman" w:hAnsi="Times New Roman" w:cs="Times New Roman"/>
        </w:rPr>
        <w:t>электрошокером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область туловища;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судебно-медицинского освидетельствования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.03.2022 г., </w:t>
      </w:r>
      <w:r>
        <w:rPr>
          <w:rFonts w:ascii="Times New Roman" w:eastAsia="Times New Roman" w:hAnsi="Times New Roman" w:cs="Times New Roman"/>
        </w:rPr>
        <w:t xml:space="preserve">из которого следует, что у </w:t>
      </w:r>
      <w:r>
        <w:rPr>
          <w:rFonts w:ascii="Times New Roman" w:eastAsia="Times New Roman" w:hAnsi="Times New Roman" w:cs="Times New Roman"/>
        </w:rPr>
        <w:t>Дедушенко Е.Л.</w:t>
      </w:r>
      <w:r>
        <w:rPr>
          <w:rFonts w:ascii="Times New Roman" w:eastAsia="Times New Roman" w:hAnsi="Times New Roman" w:cs="Times New Roman"/>
        </w:rPr>
        <w:t xml:space="preserve"> обнаружены телесные повреждения в виде </w:t>
      </w:r>
      <w:r>
        <w:rPr>
          <w:rFonts w:ascii="Times New Roman" w:eastAsia="Times New Roman" w:hAnsi="Times New Roman" w:cs="Times New Roman"/>
        </w:rPr>
        <w:t>поверхностн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ран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на слизистой оболочке верхней губы </w:t>
      </w:r>
      <w:r>
        <w:rPr>
          <w:rFonts w:ascii="Times New Roman" w:eastAsia="Times New Roman" w:hAnsi="Times New Roman" w:cs="Times New Roman"/>
        </w:rPr>
        <w:t>слева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которые </w:t>
      </w:r>
      <w:r>
        <w:rPr>
          <w:rFonts w:ascii="Times New Roman" w:eastAsia="Times New Roman" w:hAnsi="Times New Roman" w:cs="Times New Roman"/>
        </w:rPr>
        <w:t xml:space="preserve">не повлекли за собой кратковременного расстройства здоровья или незначительную утрату общей </w:t>
      </w:r>
      <w:r>
        <w:rPr>
          <w:rFonts w:ascii="Times New Roman" w:eastAsia="Times New Roman" w:hAnsi="Times New Roman" w:cs="Times New Roman"/>
        </w:rPr>
        <w:t>трудоспособности, являются повреждениями, не причинившими вреда здоровью человека.</w:t>
      </w:r>
      <w:r>
        <w:rPr>
          <w:rFonts w:ascii="Times New Roman" w:eastAsia="Times New Roman" w:hAnsi="Times New Roman" w:cs="Times New Roman"/>
        </w:rPr>
        <w:t xml:space="preserve"> Указанные повреждения образовались от действия твердого тупого предмета, возможно в срок 26.03.2022.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>как нанесение побоев причинивших физическую боль, но не повлекших последс</w:t>
      </w:r>
      <w:r>
        <w:rPr>
          <w:rFonts w:ascii="Times New Roman" w:eastAsia="Times New Roman" w:hAnsi="Times New Roman" w:cs="Times New Roman"/>
        </w:rPr>
        <w:t xml:space="preserve">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Денисенко В.Ф.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Денисенко Вячеслава Филипповича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2rplc-5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36rplc-56">
    <w:name w:val="cat-UserDefined grp-36 rplc-56"/>
    <w:basedOn w:val="DefaultParagraphFont"/>
  </w:style>
  <w:style w:type="character" w:customStyle="1" w:styleId="cat-UserDefinedgrp-42rplc-59">
    <w:name w:val="cat-UserDefined grp-4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