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604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6rplc-8"/>
          <w:rFonts w:ascii="Times New Roman" w:eastAsia="Times New Roman" w:hAnsi="Times New Roman" w:cs="Times New Roman"/>
          <w:b/>
          <w:bCs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нарушение речи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7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</w:t>
      </w:r>
      <w:r>
        <w:rPr>
          <w:rFonts w:ascii="Times New Roman" w:eastAsia="Times New Roman" w:hAnsi="Times New Roman" w:cs="Times New Roman"/>
        </w:rPr>
        <w:t xml:space="preserve">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Style w:val="cat-UserDefinedgrp-37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40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1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не явился,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извещен надлежащим образом по адресам, указанным в протоколе об административном правонарушении, по месту фактического проживания, корреспонденция получена адресатом,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</w:rPr>
        <w:t xml:space="preserve">14.04.2023 </w:t>
      </w:r>
      <w:r>
        <w:rPr>
          <w:rFonts w:ascii="Times New Roman" w:eastAsia="Times New Roman" w:hAnsi="Times New Roman" w:cs="Times New Roman"/>
        </w:rPr>
        <w:t>года. Причины неявки суду не сообщил, заявлений об отложении рассмотрения дела судье не поступало; по месту последней регистрации - судебная корреспонденция возвратилась с отметкой «истек срок хранения».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 КоАП РФ предусматривает административную ответственность за невыполнение</w:t>
      </w:r>
      <w:r>
        <w:rPr>
          <w:rFonts w:ascii="Times New Roman" w:eastAsia="Times New Roman" w:hAnsi="Times New Roman" w:cs="Times New Roman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184912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</w:t>
      </w:r>
      <w:r>
        <w:rPr>
          <w:rFonts w:ascii="Times New Roman" w:eastAsia="Times New Roman" w:hAnsi="Times New Roman" w:cs="Times New Roman"/>
        </w:rPr>
        <w:t xml:space="preserve">. –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4.2023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рта, нарушение речи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42rplc-3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номер </w:t>
      </w:r>
      <w:r>
        <w:rPr>
          <w:rStyle w:val="cat-UserDefinedgrp-38rplc-3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184</w:t>
      </w:r>
      <w:r>
        <w:rPr>
          <w:rFonts w:ascii="Times New Roman" w:eastAsia="Times New Roman" w:hAnsi="Times New Roman" w:cs="Times New Roman"/>
        </w:rPr>
        <w:t>912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046531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 xml:space="preserve">протоколом 82 ПЗ № </w:t>
      </w:r>
      <w:r>
        <w:rPr>
          <w:rFonts w:ascii="Times New Roman" w:eastAsia="Times New Roman" w:hAnsi="Times New Roman" w:cs="Times New Roman"/>
        </w:rPr>
        <w:t>052069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о задержании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ТС Госавтоинспекции МВД России;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620610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Бойко В.Я.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>, указал «Нет», что также подтверждается исследованной в ходе судебного заседания видеозаписью, из которой следует, что Бойко В.Я. пройти медицинское освидетельствование на состояние опьянение в медицинском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учреждении</w:t>
      </w:r>
      <w:r>
        <w:rPr>
          <w:rFonts w:ascii="Times New Roman" w:eastAsia="Times New Roman" w:hAnsi="Times New Roman" w:cs="Times New Roman"/>
        </w:rPr>
        <w:t xml:space="preserve"> отказался.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>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620</w:t>
      </w:r>
      <w:r>
        <w:rPr>
          <w:rFonts w:ascii="Times New Roman" w:eastAsia="Times New Roman" w:hAnsi="Times New Roman" w:cs="Times New Roman"/>
        </w:rPr>
        <w:t>610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подтверждается видеозаписью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Бойко В.Я. </w:t>
      </w:r>
      <w:r>
        <w:rPr>
          <w:rFonts w:ascii="Times New Roman" w:eastAsia="Times New Roman" w:hAnsi="Times New Roman" w:cs="Times New Roman"/>
        </w:rPr>
        <w:t xml:space="preserve">суд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44rplc-60"/>
          <w:rFonts w:ascii="Times New Roman" w:eastAsia="Times New Roman" w:hAnsi="Times New Roman" w:cs="Times New Roman"/>
          <w:b/>
          <w:bCs/>
        </w:rPr>
        <w:t>Бойко В.Я.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6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5rplc-6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</w:t>
      </w:r>
      <w:r>
        <w:rPr>
          <w:rFonts w:ascii="Times New Roman" w:eastAsia="Times New Roman" w:hAnsi="Times New Roman" w:cs="Times New Roman"/>
        </w:rPr>
        <w:t>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44rplc-60">
    <w:name w:val="cat-UserDefined grp-44 rplc-60"/>
    <w:basedOn w:val="DefaultParagraphFont"/>
  </w:style>
  <w:style w:type="character" w:customStyle="1" w:styleId="cat-UserDefinedgrp-43rplc-62">
    <w:name w:val="cat-UserDefined grp-43 rplc-62"/>
    <w:basedOn w:val="DefaultParagraphFont"/>
  </w:style>
  <w:style w:type="character" w:customStyle="1" w:styleId="cat-UserDefinedgrp-45rplc-65">
    <w:name w:val="cat-UserDefined grp-45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