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152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953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  <w:r>
        <w:rPr>
          <w:rFonts w:ascii="Times New Roman" w:eastAsia="Times New Roman" w:hAnsi="Times New Roman" w:cs="Times New Roman"/>
          <w:b/>
          <w:bCs/>
        </w:rPr>
        <w:t>Мамбетова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Эюпа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Сейрановича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Э.С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1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насильственные действия </w:t>
      </w:r>
      <w:r>
        <w:rPr>
          <w:rFonts w:ascii="Times New Roman" w:eastAsia="Times New Roman" w:hAnsi="Times New Roman" w:cs="Times New Roman"/>
        </w:rPr>
        <w:t xml:space="preserve">гражданке </w:t>
      </w:r>
      <w:r>
        <w:rPr>
          <w:rStyle w:val="cat-UserDefinedgrp-43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причинившие физическую боль, а именно схватил за </w:t>
      </w:r>
      <w:r>
        <w:rPr>
          <w:rFonts w:ascii="Times New Roman" w:eastAsia="Times New Roman" w:hAnsi="Times New Roman" w:cs="Times New Roman"/>
        </w:rPr>
        <w:t>волосы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 за руки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результате чего у последне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образовались телесные повреждения, не повлекшие последствий, предусмотренных ст. 115 УК РФ, при этом его действия не содержат уголовно наказуемого деяния, т.е. совершил административное правонарушение, предусмотренное ст. 6.1.1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причинения телесных повреждений не отрицал, с изложенными в протоколе обстоятельствами согласился</w:t>
      </w:r>
      <w:r>
        <w:rPr>
          <w:rFonts w:ascii="Times New Roman" w:eastAsia="Times New Roman" w:hAnsi="Times New Roman" w:cs="Times New Roman"/>
        </w:rPr>
        <w:t xml:space="preserve">, при этом суду пояснил, что </w:t>
      </w:r>
      <w:r>
        <w:rPr>
          <w:rFonts w:ascii="Times New Roman" w:eastAsia="Times New Roman" w:hAnsi="Times New Roman" w:cs="Times New Roman"/>
        </w:rPr>
        <w:t xml:space="preserve">его действия были направлены на </w:t>
      </w:r>
      <w:r>
        <w:rPr>
          <w:rFonts w:ascii="Times New Roman" w:eastAsia="Times New Roman" w:hAnsi="Times New Roman" w:cs="Times New Roman"/>
        </w:rPr>
        <w:t>самозащит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, поскольку между ним и Каримовой Л.Р. произошел конфликт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суду пояснила, что 09.03.2022 </w:t>
      </w:r>
      <w:r>
        <w:rPr>
          <w:rFonts w:ascii="Times New Roman" w:eastAsia="Times New Roman" w:hAnsi="Times New Roman" w:cs="Times New Roman"/>
        </w:rPr>
        <w:t xml:space="preserve">между ней и </w:t>
      </w:r>
      <w:r>
        <w:rPr>
          <w:rFonts w:ascii="Times New Roman" w:eastAsia="Times New Roman" w:hAnsi="Times New Roman" w:cs="Times New Roman"/>
        </w:rPr>
        <w:t>Мамбетовым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>произошел конфликт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 почве </w:t>
      </w:r>
      <w:r>
        <w:rPr>
          <w:rFonts w:ascii="Times New Roman" w:eastAsia="Times New Roman" w:hAnsi="Times New Roman" w:cs="Times New Roman"/>
        </w:rPr>
        <w:t xml:space="preserve">злоупотребляет </w:t>
      </w:r>
      <w:r>
        <w:rPr>
          <w:rFonts w:ascii="Times New Roman" w:eastAsia="Times New Roman" w:hAnsi="Times New Roman" w:cs="Times New Roman"/>
        </w:rPr>
        <w:t xml:space="preserve">им </w:t>
      </w:r>
      <w:r>
        <w:rPr>
          <w:rFonts w:ascii="Times New Roman" w:eastAsia="Times New Roman" w:hAnsi="Times New Roman" w:cs="Times New Roman"/>
        </w:rPr>
        <w:t>спиртными напитками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результате которого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Э.С, схватил ее за волосы и за руки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 чего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испытал физическую боль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потерпевшую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033128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>заявлением Каримовой Л.Р.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.03.2022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>телесных повреждений;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от 09.03.2022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несовершеннолетнего </w:t>
      </w:r>
      <w:r>
        <w:rPr>
          <w:rFonts w:ascii="Times New Roman" w:eastAsia="Times New Roman" w:hAnsi="Times New Roman" w:cs="Times New Roman"/>
        </w:rPr>
        <w:t>Исмаилова</w:t>
      </w:r>
      <w:r>
        <w:rPr>
          <w:rFonts w:ascii="Times New Roman" w:eastAsia="Times New Roman" w:hAnsi="Times New Roman" w:cs="Times New Roman"/>
        </w:rPr>
        <w:t xml:space="preserve"> Э.Э. </w:t>
      </w:r>
      <w:r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Каримовой Л.Р.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8.03.2022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>актом судебно – медицинского освидетельствования №8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15.03.2022</w:t>
      </w:r>
      <w:r>
        <w:rPr>
          <w:rFonts w:ascii="Times New Roman" w:eastAsia="Times New Roman" w:hAnsi="Times New Roman" w:cs="Times New Roman"/>
        </w:rPr>
        <w:t>, из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которого </w:t>
      </w:r>
      <w:r>
        <w:rPr>
          <w:rFonts w:ascii="Times New Roman" w:eastAsia="Times New Roman" w:hAnsi="Times New Roman" w:cs="Times New Roman"/>
        </w:rPr>
        <w:t xml:space="preserve">следует, что у </w:t>
      </w:r>
      <w:r>
        <w:rPr>
          <w:rFonts w:ascii="Times New Roman" w:eastAsia="Times New Roman" w:hAnsi="Times New Roman" w:cs="Times New Roman"/>
        </w:rPr>
        <w:t>Каримовой Л.Р.</w:t>
      </w:r>
      <w:r>
        <w:rPr>
          <w:rFonts w:ascii="Times New Roman" w:eastAsia="Times New Roman" w:hAnsi="Times New Roman" w:cs="Times New Roman"/>
        </w:rPr>
        <w:t xml:space="preserve"> обнаружены телесные повреждения в виде </w:t>
      </w:r>
      <w:r>
        <w:rPr>
          <w:rFonts w:ascii="Times New Roman" w:eastAsia="Times New Roman" w:hAnsi="Times New Roman" w:cs="Times New Roman"/>
        </w:rPr>
        <w:t>кровоподтеков на правой руке</w:t>
      </w:r>
      <w:r>
        <w:rPr>
          <w:rFonts w:ascii="Times New Roman" w:eastAsia="Times New Roman" w:hAnsi="Times New Roman" w:cs="Times New Roman"/>
        </w:rPr>
        <w:t xml:space="preserve">, которые </w:t>
      </w:r>
      <w:r>
        <w:rPr>
          <w:rFonts w:ascii="Times New Roman" w:eastAsia="Times New Roman" w:hAnsi="Times New Roman" w:cs="Times New Roman"/>
        </w:rPr>
        <w:t>не повлекли за собой кратковременного расстройства здоровья или незначительную утрату общей трудоспособности, являются повреждениями, не причинившими вреда здоровью человека.</w:t>
      </w:r>
      <w:r>
        <w:rPr>
          <w:rFonts w:ascii="Times New Roman" w:eastAsia="Times New Roman" w:hAnsi="Times New Roman" w:cs="Times New Roman"/>
        </w:rPr>
        <w:t xml:space="preserve"> Указанные повреждения образовались от действия твердого тупого предмета, возможно в срок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.03.2022.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    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признание вины, </w:t>
      </w:r>
      <w:r>
        <w:rPr>
          <w:rFonts w:ascii="Times New Roman" w:eastAsia="Times New Roman" w:hAnsi="Times New Roman" w:cs="Times New Roman"/>
        </w:rPr>
        <w:t xml:space="preserve">отсутствие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судья считает необходимым подвергнуть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Мамбетова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Эюпа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Сейрановича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5rplc-5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6rplc-5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</w:t>
      </w:r>
      <w:r>
        <w:rPr>
          <w:rFonts w:ascii="Times New Roman" w:eastAsia="Times New Roman" w:hAnsi="Times New Roman" w:cs="Times New Roman"/>
        </w:rPr>
        <w:t xml:space="preserve">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0rplc-16">
    <w:name w:val="cat-UserDefined grp-40 rplc-16"/>
    <w:basedOn w:val="DefaultParagraphFont"/>
  </w:style>
  <w:style w:type="character" w:customStyle="1" w:styleId="cat-UserDefinedgrp-41rplc-19">
    <w:name w:val="cat-UserDefined grp-41 rplc-19"/>
    <w:basedOn w:val="DefaultParagraphFont"/>
  </w:style>
  <w:style w:type="character" w:customStyle="1" w:styleId="cat-UserDefinedgrp-43rplc-21">
    <w:name w:val="cat-UserDefined grp-43 rplc-21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4rplc-30">
    <w:name w:val="cat-UserDefined grp-44 rplc-30"/>
    <w:basedOn w:val="DefaultParagraphFont"/>
  </w:style>
  <w:style w:type="character" w:customStyle="1" w:styleId="cat-UserDefinedgrp-45rplc-54">
    <w:name w:val="cat-UserDefined grp-45 rplc-54"/>
    <w:basedOn w:val="DefaultParagraphFont"/>
  </w:style>
  <w:style w:type="character" w:customStyle="1" w:styleId="cat-UserDefinedgrp-46rplc-56">
    <w:name w:val="cat-UserDefined grp-46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