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5-55-162/2022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91MS0055-01-2022-000916-91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31 мая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ч.1 ст. 15.33.2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Начальника департамента труда и социальной защиты населения Администрации 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>Загребельной</w:t>
      </w:r>
      <w:r>
        <w:rPr>
          <w:rFonts w:ascii="Times New Roman" w:eastAsia="Times New Roman" w:hAnsi="Times New Roman" w:cs="Times New Roman"/>
        </w:rPr>
        <w:t xml:space="preserve"> Светланы Эдуардовны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Согласно протоколу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81</w:t>
      </w:r>
      <w:r>
        <w:rPr>
          <w:rFonts w:ascii="Times New Roman" w:eastAsia="Times New Roman" w:hAnsi="Times New Roman" w:cs="Times New Roman"/>
        </w:rPr>
        <w:t xml:space="preserve">, составленному </w:t>
      </w:r>
      <w:r>
        <w:rPr>
          <w:rFonts w:ascii="Times New Roman" w:eastAsia="Times New Roman" w:hAnsi="Times New Roman" w:cs="Times New Roman"/>
        </w:rPr>
        <w:t xml:space="preserve">начальником отдела персонифицированного учета и обработки информации №2 ГУ – Отделения ПФ РФ по Республике Крым </w:t>
      </w:r>
      <w:r>
        <w:rPr>
          <w:rFonts w:ascii="Times New Roman" w:eastAsia="Times New Roman" w:hAnsi="Times New Roman" w:cs="Times New Roman"/>
        </w:rPr>
        <w:t>Антманис</w:t>
      </w:r>
      <w:r>
        <w:rPr>
          <w:rFonts w:ascii="Times New Roman" w:eastAsia="Times New Roman" w:hAnsi="Times New Roman" w:cs="Times New Roman"/>
        </w:rPr>
        <w:t xml:space="preserve"> Л.В.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Загребельн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Светлан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Эдуардовн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ачальник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департамента труда и социальной защиты населения Администрации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 xml:space="preserve">, нарушила срок предоставления ежемесячного отчета «Сведения о застрахованных лицах» по форме СЗВ-М за </w:t>
      </w:r>
      <w:r>
        <w:rPr>
          <w:rFonts w:ascii="Times New Roman" w:eastAsia="Times New Roman" w:hAnsi="Times New Roman" w:cs="Times New Roman"/>
        </w:rPr>
        <w:t>август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года, который согласно п</w:t>
      </w:r>
      <w:r>
        <w:rPr>
          <w:rFonts w:ascii="Times New Roman" w:eastAsia="Times New Roman" w:hAnsi="Times New Roman" w:cs="Times New Roman"/>
        </w:rPr>
        <w:t xml:space="preserve">. 2.2 ст. 11 Федерального закона от 01.04.1996 года № 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eastAsia="Times New Roman" w:hAnsi="Times New Roman" w:cs="Times New Roman"/>
        </w:rPr>
        <w:t>установлен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Fonts w:ascii="Times New Roman" w:eastAsia="Times New Roman" w:hAnsi="Times New Roman" w:cs="Times New Roman"/>
        </w:rPr>
        <w:t>15.0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года. </w:t>
      </w:r>
      <w:r>
        <w:rPr>
          <w:rFonts w:ascii="Times New Roman" w:eastAsia="Times New Roman" w:hAnsi="Times New Roman" w:cs="Times New Roman"/>
        </w:rPr>
        <w:t xml:space="preserve">Отчет «Сведения о застрахованных лицах» по форме СЗВ-М за </w:t>
      </w:r>
      <w:r>
        <w:rPr>
          <w:rFonts w:ascii="Times New Roman" w:eastAsia="Times New Roman" w:hAnsi="Times New Roman" w:cs="Times New Roman"/>
        </w:rPr>
        <w:t>август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с типом «дополняющая» в отношении застрахованного лица фактически представлен в </w:t>
      </w:r>
      <w:r>
        <w:rPr>
          <w:rFonts w:ascii="Times New Roman" w:eastAsia="Times New Roman" w:hAnsi="Times New Roman" w:cs="Times New Roman"/>
        </w:rPr>
        <w:t>ГУ – Отделения ПФ РФ по Республике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посредством телекоммуникационных каналов связи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за что предусмотрена ответственность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 15.33.2 Кодекса Российской Федерации об административных правонарушениях.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Загребельная</w:t>
      </w:r>
      <w:r>
        <w:rPr>
          <w:rFonts w:ascii="Times New Roman" w:eastAsia="Times New Roman" w:hAnsi="Times New Roman" w:cs="Times New Roman"/>
        </w:rPr>
        <w:t xml:space="preserve"> С.Э.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пояснила, что вина в </w:t>
      </w:r>
      <w:r>
        <w:rPr>
          <w:rFonts w:ascii="Times New Roman" w:eastAsia="Times New Roman" w:hAnsi="Times New Roman" w:cs="Times New Roman"/>
        </w:rPr>
        <w:t xml:space="preserve">ее </w:t>
      </w:r>
      <w:r>
        <w:rPr>
          <w:rFonts w:ascii="Times New Roman" w:eastAsia="Times New Roman" w:hAnsi="Times New Roman" w:cs="Times New Roman"/>
        </w:rPr>
        <w:t xml:space="preserve">действиях отсутствует, поскольку ежемесячный отчет «Сведения о застрахованных лицах» по форме СЗВ-М за </w:t>
      </w:r>
      <w:r>
        <w:rPr>
          <w:rFonts w:ascii="Times New Roman" w:eastAsia="Times New Roman" w:hAnsi="Times New Roman" w:cs="Times New Roman"/>
        </w:rPr>
        <w:t>август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с типом «исходная» предоставлен в </w:t>
      </w:r>
      <w:r>
        <w:rPr>
          <w:rFonts w:ascii="Times New Roman" w:eastAsia="Times New Roman" w:hAnsi="Times New Roman" w:cs="Times New Roman"/>
        </w:rPr>
        <w:t>ГУ – Отделения ПФ РФ по Республике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своевременно, дополняющая форма отчета за указанный период направлена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так как застрахованное лицо - </w:t>
      </w:r>
      <w:r>
        <w:rPr>
          <w:rFonts w:ascii="Times New Roman" w:eastAsia="Times New Roman" w:hAnsi="Times New Roman" w:cs="Times New Roman"/>
        </w:rPr>
        <w:t>Ведяйкина</w:t>
      </w:r>
      <w:r>
        <w:rPr>
          <w:rFonts w:ascii="Times New Roman" w:eastAsia="Times New Roman" w:hAnsi="Times New Roman" w:cs="Times New Roman"/>
        </w:rPr>
        <w:t xml:space="preserve"> Т.И.</w:t>
      </w:r>
      <w:r>
        <w:rPr>
          <w:rFonts w:ascii="Times New Roman" w:eastAsia="Times New Roman" w:hAnsi="Times New Roman" w:cs="Times New Roman"/>
        </w:rPr>
        <w:t>, является приемным</w:t>
      </w:r>
      <w:r>
        <w:rPr>
          <w:rFonts w:ascii="Times New Roman" w:eastAsia="Times New Roman" w:hAnsi="Times New Roman" w:cs="Times New Roman"/>
        </w:rPr>
        <w:t xml:space="preserve"> родителем на основании договора о передаче ребенка на воспитание </w:t>
      </w:r>
      <w:r>
        <w:rPr>
          <w:rFonts w:ascii="Times New Roman" w:eastAsia="Times New Roman" w:hAnsi="Times New Roman" w:cs="Times New Roman"/>
        </w:rPr>
        <w:t>№ 175 заключенного 25</w:t>
      </w:r>
      <w:r>
        <w:rPr>
          <w:rFonts w:ascii="Times New Roman" w:eastAsia="Times New Roman" w:hAnsi="Times New Roman" w:cs="Times New Roman"/>
        </w:rPr>
        <w:t xml:space="preserve"> августа </w:t>
      </w:r>
      <w:r>
        <w:rPr>
          <w:rFonts w:ascii="Times New Roman" w:eastAsia="Times New Roman" w:hAnsi="Times New Roman" w:cs="Times New Roman"/>
        </w:rPr>
        <w:t>2021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обратилось в орган труда и социальной защиты населения с соответствующим заявлением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сентября </w:t>
      </w:r>
      <w:r>
        <w:rPr>
          <w:rFonts w:ascii="Times New Roman" w:eastAsia="Times New Roman" w:hAnsi="Times New Roman" w:cs="Times New Roman"/>
        </w:rPr>
        <w:t>2021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на основании указанного заявления, </w:t>
      </w:r>
      <w:r>
        <w:rPr>
          <w:rFonts w:ascii="Times New Roman" w:eastAsia="Times New Roman" w:hAnsi="Times New Roman" w:cs="Times New Roman"/>
        </w:rPr>
        <w:t>Департаментом были предоставлены дополняющие сведения, которые устранены самостоятельно</w:t>
      </w:r>
      <w:r>
        <w:rPr>
          <w:rFonts w:ascii="Times New Roman" w:eastAsia="Times New Roman" w:hAnsi="Times New Roman" w:cs="Times New Roman"/>
        </w:rPr>
        <w:t xml:space="preserve">, т.е. до обнаружения </w:t>
      </w:r>
      <w:r>
        <w:rPr>
          <w:rFonts w:ascii="Times New Roman" w:eastAsia="Times New Roman" w:hAnsi="Times New Roman" w:cs="Times New Roman"/>
        </w:rPr>
        <w:t>ГУ – Отделени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ПФ РФ по Республике Крым</w:t>
      </w:r>
      <w:r>
        <w:rPr>
          <w:rFonts w:ascii="Times New Roman" w:eastAsia="Times New Roman" w:hAnsi="Times New Roman" w:cs="Times New Roman"/>
        </w:rPr>
        <w:t xml:space="preserve">. Таким </w:t>
      </w:r>
      <w:r>
        <w:rPr>
          <w:rFonts w:ascii="Times New Roman" w:eastAsia="Times New Roman" w:hAnsi="Times New Roman" w:cs="Times New Roman"/>
        </w:rPr>
        <w:t>образом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Департаментом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труда и социальной защиты населения Администрации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>, в ее лице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реализова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 xml:space="preserve"> свое право на уточнение (исправление) таких сведений за указанный период, что, по мнению </w:t>
      </w:r>
      <w:r>
        <w:rPr>
          <w:rFonts w:ascii="Times New Roman" w:eastAsia="Times New Roman" w:hAnsi="Times New Roman" w:cs="Times New Roman"/>
        </w:rPr>
        <w:t>Загребельной</w:t>
      </w:r>
      <w:r>
        <w:rPr>
          <w:rFonts w:ascii="Times New Roman" w:eastAsia="Times New Roman" w:hAnsi="Times New Roman" w:cs="Times New Roman"/>
        </w:rPr>
        <w:t xml:space="preserve"> С.Э.</w:t>
      </w:r>
      <w:r>
        <w:rPr>
          <w:rFonts w:ascii="Times New Roman" w:eastAsia="Times New Roman" w:hAnsi="Times New Roman" w:cs="Times New Roman"/>
        </w:rPr>
        <w:t>, свидетельствует об отсутствии оснований для привлечения ее к ответственности по ст. 15.33.2 Кодекса Российской Федерации об административных правонарушениях.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Изучив протокол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Загребельн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С.Э.</w:t>
      </w:r>
      <w:r>
        <w:rPr>
          <w:rFonts w:ascii="Times New Roman" w:eastAsia="Times New Roman" w:hAnsi="Times New Roman" w:cs="Times New Roman"/>
        </w:rPr>
        <w:t>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Положениями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 xml:space="preserve">ст. 15.33.2 Кодекса Российской Федерации об административных правонарушениях предусмотрена административная ответственность должностных лиц за непредставление </w:t>
      </w:r>
      <w:r>
        <w:rPr>
          <w:rFonts w:ascii="Times New Roman" w:eastAsia="Times New Roman" w:hAnsi="Times New Roman" w:cs="Times New Roman"/>
        </w:rPr>
        <w:t xml:space="preserve">в установленный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</w:rPr>
        <w:t xml:space="preserve">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«Об индивидуальном (персонифицированном) учете в системе обязательного пенсионного страхования».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1 ст. 11 указанного Федерального закона страхователи </w:t>
      </w:r>
      <w:r>
        <w:rPr>
          <w:rFonts w:ascii="Times New Roman" w:eastAsia="Times New Roman" w:hAnsi="Times New Roman" w:cs="Times New Roman"/>
        </w:rPr>
        <w:t xml:space="preserve">представляют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пунктами 2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2.2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пунктом 2.3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статьи, - в налоговые органы по месту их учета.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Согласно п. 2.2 ст. 11 Федерального закона от 01.04.1996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rFonts w:ascii="Times New Roman" w:eastAsia="Times New Roman" w:hAnsi="Times New Roman" w:cs="Times New Roman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Указанные сведения подаются по форме СЗВ-М, утвержденной Постановление Правления ПФ Российской Федерации от 01.02.2016 № 83п «Об утверждении формы «Сведения о застрахованных лицах».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Согласно ст. 15 Федерального закона от 01.04.1996 № 27-ФЗ «Об индивидуальном (персонифицированном) учете в системе обязательного пенсионного страхования» страхователь имеет право дополнять и уточнять переданные им сведения о застрахованных лицах по согласованию с соответствующим органом Пенсионного фонда Российской Федерации или налоговым органом.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Как следует из постановления Правления ПФ Российской Федерации от 01.02.2016 № 83п, при представлении сведений о застрахованных лицах обязательно заполняется тип формы (код): «</w:t>
      </w:r>
      <w:r>
        <w:rPr>
          <w:rFonts w:ascii="Times New Roman" w:eastAsia="Times New Roman" w:hAnsi="Times New Roman" w:cs="Times New Roman"/>
        </w:rPr>
        <w:t>исхд</w:t>
      </w:r>
      <w:r>
        <w:rPr>
          <w:rFonts w:ascii="Times New Roman" w:eastAsia="Times New Roman" w:hAnsi="Times New Roman" w:cs="Times New Roman"/>
        </w:rPr>
        <w:t>» - исходная форма, впервые подаваемая страхователем о застрахованных лицах за данный отчетный период; «</w:t>
      </w:r>
      <w:r>
        <w:rPr>
          <w:rFonts w:ascii="Times New Roman" w:eastAsia="Times New Roman" w:hAnsi="Times New Roman" w:cs="Times New Roman"/>
        </w:rPr>
        <w:t>доп</w:t>
      </w:r>
      <w:r>
        <w:rPr>
          <w:rFonts w:ascii="Times New Roman" w:eastAsia="Times New Roman" w:hAnsi="Times New Roman" w:cs="Times New Roman"/>
        </w:rPr>
        <w:t xml:space="preserve">» - дополняющая форма, подаваемая с целью дополнения ранее принятых ПФР сведений о застрахованных </w:t>
      </w:r>
      <w:r>
        <w:rPr>
          <w:rFonts w:ascii="Times New Roman" w:eastAsia="Times New Roman" w:hAnsi="Times New Roman" w:cs="Times New Roman"/>
        </w:rPr>
        <w:t>лицах за данный отчетный период;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отмн</w:t>
      </w:r>
      <w:r>
        <w:rPr>
          <w:rFonts w:ascii="Times New Roman" w:eastAsia="Times New Roman" w:hAnsi="Times New Roman" w:cs="Times New Roman"/>
        </w:rPr>
        <w:t>» - отменяющая форма, подаваемая с целью отмены ранее неверно поданных сведений о застрахованных лицах за указанный период.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Таким образом, исправления и корректировки сведений вносятся в форму в особом порядке при выявлении страхователем ошибки в ранее представленных сведениях в отношении застрахованного лица.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Ответственность органов и должностных лиц Пенсионного фонда Российской Федерации, страхователей и застрахованных лиц, списание безнадежных долгов по штрафам предусмотрена ст. 17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</w:t>
      </w:r>
      <w:r>
        <w:rPr>
          <w:rFonts w:ascii="Times New Roman" w:eastAsia="Times New Roman" w:hAnsi="Times New Roman" w:cs="Times New Roman"/>
        </w:rPr>
        <w:t xml:space="preserve"> В случае направления уведомления по почте заказным письмом датой вручения этого уведомления считается шестой </w:t>
      </w:r>
      <w:r>
        <w:rPr>
          <w:rFonts w:ascii="Times New Roman" w:eastAsia="Times New Roman" w:hAnsi="Times New Roman" w:cs="Times New Roman"/>
        </w:rPr>
        <w:t>день</w:t>
      </w:r>
      <w:r>
        <w:rPr>
          <w:rFonts w:ascii="Times New Roman" w:eastAsia="Times New Roman" w:hAnsi="Times New Roman" w:cs="Times New Roman"/>
        </w:rPr>
        <w:t xml:space="preserve"> считая с даты отправления заказного письма.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ГУ – Отделением ПФ РФ по Республике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уведомление в адрес </w:t>
      </w:r>
      <w:r>
        <w:rPr>
          <w:rFonts w:ascii="Times New Roman" w:eastAsia="Times New Roman" w:hAnsi="Times New Roman" w:cs="Times New Roman"/>
        </w:rPr>
        <w:t xml:space="preserve">Департамента труда и социальной защиты населения Администрации 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 xml:space="preserve">об устранении выявленных ошибок в представленном отчете «Сведения о застрахованных лицах» по форме СЗВ-М за </w:t>
      </w:r>
      <w:r>
        <w:rPr>
          <w:rFonts w:ascii="Times New Roman" w:eastAsia="Times New Roman" w:hAnsi="Times New Roman" w:cs="Times New Roman"/>
        </w:rPr>
        <w:t xml:space="preserve">август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не направлялось.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При выявлении правонарушения, ответственность за которое установлена настоящей статьей, должностным лицом территориального органа Пенсионного фонда Российской Федерации, установившим правонарушение, составляется акт, который подписывается этим должностным лицом и лицом, совершившим такое правонарушение.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Вместе с тем,</w:t>
      </w:r>
      <w:r>
        <w:rPr>
          <w:rFonts w:ascii="Times New Roman" w:eastAsia="Times New Roman" w:hAnsi="Times New Roman" w:cs="Times New Roman"/>
        </w:rPr>
        <w:t xml:space="preserve"> акт о выявлении в действиях </w:t>
      </w:r>
      <w:r>
        <w:rPr>
          <w:rFonts w:ascii="Times New Roman" w:eastAsia="Times New Roman" w:hAnsi="Times New Roman" w:cs="Times New Roman"/>
        </w:rPr>
        <w:t>Департамента труда и социальной защиты населения Администрации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 xml:space="preserve">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страховании </w:t>
      </w:r>
      <w:r>
        <w:rPr>
          <w:rFonts w:ascii="Times New Roman" w:eastAsia="Times New Roman" w:hAnsi="Times New Roman" w:cs="Times New Roman"/>
        </w:rPr>
        <w:t>ГУ – Отделением ПФ РФ по Республике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суду не представлен и в материалах дела не содержится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В силу положений Инструкции о порядке ведения индивидуального (персонифицированного) учета сведений о застрахованных лицах, страхователь вправе при выявлении ошибки в ранее представленных индивидуальных сведениях в отношении застрахованного лица до момента обнаружения ошибки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 за отчетный период, в котором эти</w:t>
      </w:r>
      <w:r>
        <w:rPr>
          <w:rFonts w:ascii="Times New Roman" w:eastAsia="Times New Roman" w:hAnsi="Times New Roman" w:cs="Times New Roman"/>
        </w:rPr>
        <w:t xml:space="preserve"> сведения уточняются, и финансовые санкции к такому страхователю не применяются.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При этом следует учитывать, что статьей 17 Федерального закона от 01.04.1996 № 27-ФЗ «Об индивидуальном (персонифицированном) учете в системе обязательного пенсионного страхования» не установлен срок, в течение которого страхователь самостоятельно может выявить ошибку или неполноту в представленных сведениях, до их обнаружения территориальным управлением пенсионного фонда и представить в территориальное управление пенсионного фонда достоверные сведения (уточненные/исправленные).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Департамент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труда и социальной защиты населения Администрации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ГУ – Отделение ПФ РФ по Республике Крым</w:t>
      </w:r>
      <w:r>
        <w:rPr>
          <w:rFonts w:ascii="Times New Roman" w:eastAsia="Times New Roman" w:hAnsi="Times New Roman" w:cs="Times New Roman"/>
        </w:rPr>
        <w:t xml:space="preserve"> представлены сведения индивидуального (персонифицированного) учета за </w:t>
      </w:r>
      <w:r>
        <w:rPr>
          <w:rFonts w:ascii="Times New Roman" w:eastAsia="Times New Roman" w:hAnsi="Times New Roman" w:cs="Times New Roman"/>
        </w:rPr>
        <w:t>август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в отношении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0-ти </w:t>
      </w:r>
      <w:r>
        <w:rPr>
          <w:rFonts w:ascii="Times New Roman" w:eastAsia="Times New Roman" w:hAnsi="Times New Roman" w:cs="Times New Roman"/>
        </w:rPr>
        <w:t xml:space="preserve">застрахованных лиц по форме отчетности «Сведения о застрахованных лицах» по форме </w:t>
      </w:r>
      <w:r>
        <w:rPr>
          <w:rFonts w:ascii="Times New Roman" w:eastAsia="Times New Roman" w:hAnsi="Times New Roman" w:cs="Times New Roman"/>
        </w:rPr>
        <w:t>«исходная».</w:t>
      </w:r>
      <w:r>
        <w:rPr>
          <w:rFonts w:ascii="Times New Roman" w:eastAsia="Times New Roman" w:hAnsi="Times New Roman" w:cs="Times New Roman"/>
        </w:rPr>
        <w:t xml:space="preserve"> По результатам проверки указанных сведений каких-либо нарушений </w:t>
      </w:r>
      <w:r>
        <w:rPr>
          <w:rFonts w:ascii="Times New Roman" w:eastAsia="Times New Roman" w:hAnsi="Times New Roman" w:cs="Times New Roman"/>
        </w:rPr>
        <w:t>ГУ – Отделение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ПФ РФ по Республике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выявлено, документ принят соответствующим территориальным управлением пенсионного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фонда, что зафиксировано в протоколе проверки. Дополняющая форма отчета «Сведения о застрахованных лицах» СЗВ-М за указанный период направлена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установив</w:t>
      </w:r>
      <w:r>
        <w:rPr>
          <w:rFonts w:ascii="Times New Roman" w:eastAsia="Times New Roman" w:hAnsi="Times New Roman" w:cs="Times New Roman"/>
        </w:rPr>
        <w:t xml:space="preserve"> самостоятельно </w:t>
      </w:r>
      <w:r>
        <w:rPr>
          <w:rFonts w:ascii="Times New Roman" w:eastAsia="Times New Roman" w:hAnsi="Times New Roman" w:cs="Times New Roman"/>
        </w:rPr>
        <w:t>неточность</w:t>
      </w:r>
      <w:r>
        <w:rPr>
          <w:rFonts w:ascii="Times New Roman" w:eastAsia="Times New Roman" w:hAnsi="Times New Roman" w:cs="Times New Roman"/>
        </w:rPr>
        <w:t xml:space="preserve"> до ее обнаружения </w:t>
      </w:r>
      <w:r>
        <w:rPr>
          <w:rFonts w:ascii="Times New Roman" w:eastAsia="Times New Roman" w:hAnsi="Times New Roman" w:cs="Times New Roman"/>
        </w:rPr>
        <w:t>ГУ – Отделением ПФ РФ по Республике Крым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начальник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Департаментом труда и социальной защиты населения Администрации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Загребельная</w:t>
      </w:r>
      <w:r>
        <w:rPr>
          <w:rFonts w:ascii="Times New Roman" w:eastAsia="Times New Roman" w:hAnsi="Times New Roman" w:cs="Times New Roman"/>
        </w:rPr>
        <w:t xml:space="preserve"> С.Э.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реализовала свое право на уточнение (исправление) представленных сведений за указанный период, что свидетельствует об отсутствии оснований для привлечения указанного лица к административной ответственности, предусмотренной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 15.33.2 Кодекса Российской</w:t>
      </w:r>
      <w:r>
        <w:rPr>
          <w:rFonts w:ascii="Times New Roman" w:eastAsia="Times New Roman" w:hAnsi="Times New Roman" w:cs="Times New Roman"/>
        </w:rPr>
        <w:t xml:space="preserve"> Федерации об административных правонарушениях. Данный вывод согласуется с правовой позицией, изложенной в определении Верховного Суда Российской Федерации от 02 июля 2018 г. № 303-КГ18-99.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Согласно ч. 1 ст. 1.6 Кодекса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 иначе как на основании и в порядке, установленных законом.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производство по данному делу об административном правонарушении подлежит прекращению на основании п. 2 ч. 1 ст. 24.5 Кодекса Российской Федерации об административных правонарушениях - в связи с отсутствием в действиях лица, привлекаемого к административной ответственности, состава административного правонарушения.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п. 2 ч. 1 ст. 24.5,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29.10-29.11 Кодекса Российской Федерации об административных правонарушениях, мировой судья, -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547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остановил:</w:t>
      </w:r>
    </w:p>
    <w:p>
      <w:pPr>
        <w:spacing w:before="0" w:after="0"/>
        <w:ind w:firstLine="547"/>
        <w:jc w:val="center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 15.33.2 Кодекса Российской Федерации об административных правонарушениях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Начальника департамента труда и социальной защиты населения Администрации 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>Загребельной</w:t>
      </w:r>
      <w:r>
        <w:rPr>
          <w:rFonts w:ascii="Times New Roman" w:eastAsia="Times New Roman" w:hAnsi="Times New Roman" w:cs="Times New Roman"/>
        </w:rPr>
        <w:t xml:space="preserve"> Светланы Эдуардовны</w:t>
      </w:r>
      <w:r>
        <w:rPr>
          <w:rFonts w:ascii="Times New Roman" w:eastAsia="Times New Roman" w:hAnsi="Times New Roman" w:cs="Times New Roman"/>
        </w:rPr>
        <w:t xml:space="preserve"> – прекратить на основании п. 2 ч.1 ст. 24.5 Кодекса Российской Федерации об административных правонарушениях, в связи с отсутствием в его действиях состава 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160" w:line="252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160" w:line="252" w:lineRule="auto"/>
      </w:pPr>
    </w:p>
    <w:p>
      <w:pPr>
        <w:spacing w:before="0" w:after="160" w:line="252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9">
    <w:name w:val="cat-UserDefined grp-29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E410DE2C09DCC273250C7BBC2496C843EBDEC5FBE245928C396F6C666D0B95C6B4767A949DD7CE017C96F32BCD7D0BD746CA2A842F30C3j0c9N" TargetMode="External" /><Relationship Id="rId5" Type="http://schemas.openxmlformats.org/officeDocument/2006/relationships/hyperlink" Target="consultantplus://offline/ref=D9E410DE2C09DCC273250C7BBC2496C843EADFCAFFE545928C396F6C666D0B95C6B47672959CD7C25C2686F762987215D55ED42E9A2Fj3c2N" TargetMode="External" /><Relationship Id="rId6" Type="http://schemas.openxmlformats.org/officeDocument/2006/relationships/hyperlink" Target="consultantplus://offline/ref=047AF76ED38B475BBC2CC785FF1BAE3BB6566570CCA4051CC01C687F0766DACA93A921E2699B3ECAD2B41754FEF1ADF2A3F5F267F6y2e5N" TargetMode="External" /><Relationship Id="rId7" Type="http://schemas.openxmlformats.org/officeDocument/2006/relationships/hyperlink" Target="consultantplus://offline/ref=047AF76ED38B475BBC2CC785FF1BAE3BB6566570CCA4051CC01C687F0766DACA93A921E268963ECAD2B41754FEF1ADF2A3F5F267F6y2e5N" TargetMode="External" /><Relationship Id="rId8" Type="http://schemas.openxmlformats.org/officeDocument/2006/relationships/hyperlink" Target="consultantplus://offline/ref=047AF76ED38B475BBC2CC785FF1BAE3BB6566570CCA4051CC01C687F0766DACA93A921E167923ECAD2B41754FEF1ADF2A3F5F267F6y2e5N" TargetMode="External" /><Relationship Id="rId9" Type="http://schemas.openxmlformats.org/officeDocument/2006/relationships/hyperlink" Target="consultantplus://offline/ref=047AF76ED38B475BBC2CC785FF1BAE3BB6566570CCA4051CC01C687F0766DACA93A921E268973ECAD2B41754FEF1ADF2A3F5F267F6y2e5N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