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5-55-169/2017</w:t>
      </w:r>
    </w:p>
    <w:p w:rsidR="00A77B3E">
      <w:r>
        <w:t>ПОСТАНОВЛЕНИЕ</w:t>
      </w:r>
    </w:p>
    <w:p w:rsidR="00A77B3E"/>
    <w:p w:rsidR="00A77B3E">
      <w:r>
        <w:t>07 августа 2017 года    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фио, рассмотрев дело об административном правонарушении, предусмотренном ст.20.21 КоАП РФ, в отношении</w:t>
      </w:r>
    </w:p>
    <w:p w:rsidR="00A77B3E">
      <w:r>
        <w:t xml:space="preserve">фио, паспортные данные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06 августа 2017 года в 15 часов 20 минут фио находился в общественном месте по адрес в адрес в состоянии алкогольного опьянения, оскорбляющем человеческое достоинство и общественную нравственность</w:t>
      </w:r>
    </w:p>
    <w:p w:rsidR="00A77B3E">
      <w:r>
        <w:t xml:space="preserve">В судебном заседании фио. вину признал. </w:t>
      </w:r>
    </w:p>
    <w:p w:rsidR="00A77B3E">
      <w:r>
        <w:t>Выслушав фио, исследовав материалы дела об административном правонарушении, суд считает, что действия фио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Вина фио подтверждается протоколом об административном правонарушении № РК-162264 от 06.08.2017 года; протоколом об административном задержании от 06.08.2017 года; протоколом о направлении на медицинское освидетельствование на состояние опьянения 06.08.2017, объяснениями фио, объяснениями фио, объяснениями фио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административную ответственность фио,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фио, в соответствии со ст.4.3  КоАП РФ, мировым судьей не установлено.</w:t>
      </w:r>
    </w:p>
    <w:p w:rsidR="00A77B3E">
      <w:r>
        <w:t>Учитывая характер совершенного правонарушения, личность  фио, суд считает необходимым назначить административное наказание в виде штрафа, предусмотренного санкцией ст. 20.21 КоАП.</w:t>
      </w:r>
    </w:p>
    <w:p w:rsidR="00A77B3E">
      <w:r>
        <w:tab/>
        <w:t>Руководствуясь ст.ст. 20.21,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сумма. </w:t>
      </w:r>
    </w:p>
    <w:p w:rsidR="00A77B3E">
      <w: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18880491170001622646)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