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№5-55-1</w:t>
      </w: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/2019</w:t>
      </w:r>
    </w:p>
    <w:p>
      <w:pPr>
        <w:spacing w:before="0" w:after="0"/>
        <w:jc w:val="right"/>
        <w:rPr>
          <w:sz w:val="28"/>
          <w:szCs w:val="28"/>
        </w:rPr>
      </w:pPr>
      <w:r>
        <w:rPr>
          <w:rFonts w:ascii="Times New Roman" w:eastAsia="Times New Roman" w:hAnsi="Times New Roman" w:cs="Times New Roman"/>
          <w:sz w:val="28"/>
          <w:szCs w:val="28"/>
        </w:rPr>
        <w:t>91MS</w:t>
      </w:r>
      <w:r>
        <w:rPr>
          <w:rFonts w:ascii="Times New Roman" w:eastAsia="Times New Roman" w:hAnsi="Times New Roman" w:cs="Times New Roman"/>
          <w:sz w:val="28"/>
          <w:szCs w:val="28"/>
        </w:rPr>
        <w:t>0055-01-2019-0004</w:t>
      </w:r>
      <w:r>
        <w:rPr>
          <w:rFonts w:ascii="Times New Roman" w:eastAsia="Times New Roman" w:hAnsi="Times New Roman" w:cs="Times New Roman"/>
          <w:sz w:val="28"/>
          <w:szCs w:val="28"/>
        </w:rPr>
        <w:t>80</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0</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01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Красногвардейское </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 55 Красногвардейского судебного района Республики Крым м</w:t>
      </w:r>
      <w:r>
        <w:rPr>
          <w:rFonts w:ascii="Times New Roman" w:eastAsia="Times New Roman" w:hAnsi="Times New Roman" w:cs="Times New Roman"/>
          <w:sz w:val="28"/>
          <w:szCs w:val="28"/>
        </w:rPr>
        <w:t>ировой судья судебного участка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w:t>
      </w:r>
      <w:r>
        <w:rPr>
          <w:rStyle w:val="cat-FIOgrp-1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рассмотрев в </w:t>
      </w:r>
      <w:r>
        <w:rPr>
          <w:rFonts w:ascii="Times New Roman" w:eastAsia="Times New Roman" w:hAnsi="Times New Roman" w:cs="Times New Roman"/>
          <w:sz w:val="28"/>
          <w:szCs w:val="28"/>
        </w:rPr>
        <w:t xml:space="preserve">открытом </w:t>
      </w:r>
      <w:r>
        <w:rPr>
          <w:rFonts w:ascii="Times New Roman" w:eastAsia="Times New Roman" w:hAnsi="Times New Roman" w:cs="Times New Roman"/>
          <w:sz w:val="28"/>
          <w:szCs w:val="28"/>
        </w:rPr>
        <w:t>судебном заседании дело об административном правонарушении, предусмотренном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15.33.2</w:t>
      </w:r>
      <w:r>
        <w:rPr>
          <w:rFonts w:ascii="Times New Roman" w:eastAsia="Times New Roman" w:hAnsi="Times New Roman" w:cs="Times New Roman"/>
          <w:sz w:val="28"/>
          <w:szCs w:val="28"/>
        </w:rPr>
        <w:t xml:space="preserve"> КоАП РФ, в отношениидолжностного лица директора </w:t>
      </w:r>
      <w:r>
        <w:rPr>
          <w:rStyle w:val="cat-OrganizationNamegrp-22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UserDefinedgrp-26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0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w:t>
      </w:r>
      <w:r>
        <w:rPr>
          <w:rFonts w:ascii="Times New Roman" w:eastAsia="Times New Roman" w:hAnsi="Times New Roman" w:cs="Times New Roman"/>
          <w:sz w:val="28"/>
          <w:szCs w:val="28"/>
        </w:rPr>
        <w:t>ражданина Российской Федерации,</w:t>
      </w:r>
      <w:r>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UserDefinedgrp-27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юридический адрес организации:</w:t>
      </w:r>
      <w:r>
        <w:rPr>
          <w:rFonts w:ascii="Times New Roman" w:eastAsia="Times New Roman" w:hAnsi="Times New Roman" w:cs="Times New Roman"/>
          <w:sz w:val="28"/>
          <w:szCs w:val="28"/>
        </w:rPr>
        <w:t xml:space="preserve"> </w:t>
      </w:r>
      <w:r>
        <w:rPr>
          <w:rStyle w:val="cat-UserDefinedgrp-28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9"/>
        <w:jc w:val="both"/>
        <w:rPr>
          <w:sz w:val="28"/>
          <w:szCs w:val="28"/>
        </w:rPr>
      </w:pPr>
      <w:r>
        <w:rPr>
          <w:rStyle w:val="cat-UserDefinedgrp-29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являясь должностным лицом </w:t>
      </w:r>
      <w:r>
        <w:rPr>
          <w:rFonts w:ascii="Times New Roman" w:eastAsia="Times New Roman" w:hAnsi="Times New Roman" w:cs="Times New Roman"/>
          <w:sz w:val="28"/>
          <w:szCs w:val="28"/>
        </w:rPr>
        <w:t xml:space="preserve">директором </w:t>
      </w:r>
      <w:r>
        <w:rPr>
          <w:rStyle w:val="cat-OrganizationNamegrp-22rplc-1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ст. 15.33.2 КоАП РФ, не представил в срок отчет по застрахованным лицам (СЗВ-М) за </w:t>
      </w:r>
      <w:r>
        <w:rPr>
          <w:rFonts w:ascii="Times New Roman" w:eastAsia="Times New Roman" w:hAnsi="Times New Roman" w:cs="Times New Roman"/>
          <w:sz w:val="28"/>
          <w:szCs w:val="28"/>
        </w:rPr>
        <w:t>июн</w:t>
      </w:r>
      <w:r>
        <w:rPr>
          <w:rFonts w:ascii="Times New Roman" w:eastAsia="Times New Roman" w:hAnsi="Times New Roman" w:cs="Times New Roman"/>
          <w:sz w:val="28"/>
          <w:szCs w:val="28"/>
        </w:rPr>
        <w:t xml:space="preserve">ь </w:t>
      </w:r>
      <w:r>
        <w:rPr>
          <w:rFonts w:ascii="Times New Roman" w:eastAsia="Times New Roman" w:hAnsi="Times New Roman" w:cs="Times New Roman"/>
          <w:sz w:val="28"/>
          <w:szCs w:val="28"/>
        </w:rPr>
        <w:t>2018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Сро</w:t>
      </w:r>
      <w:r>
        <w:rPr>
          <w:rFonts w:ascii="Times New Roman" w:eastAsia="Times New Roman" w:hAnsi="Times New Roman" w:cs="Times New Roman"/>
          <w:sz w:val="28"/>
          <w:szCs w:val="28"/>
        </w:rPr>
        <w:t xml:space="preserve">к предоставления отчетности до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фактически представлен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.2019 года.</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w:t>
      </w:r>
      <w:r>
        <w:rPr>
          <w:rStyle w:val="cat-FIOgrp-15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факт предоставления отчета по застрахованным лицам с ошибками не отрицал, и пояснил, что на предприятии имеется главный бухгалтер, на которого и возложены обязанности по предоставлению всех форм отчетности, как в ФНС, так и в пенсионный фонд. В годовой отчет все сведения внесены правильно.</w:t>
      </w:r>
      <w:r>
        <w:rPr>
          <w:rFonts w:ascii="Times New Roman" w:eastAsia="Times New Roman" w:hAnsi="Times New Roman" w:cs="Times New Roman"/>
          <w:sz w:val="28"/>
          <w:szCs w:val="28"/>
        </w:rPr>
        <w:t xml:space="preserve">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540"/>
        <w:jc w:val="both"/>
        <w:rPr>
          <w:sz w:val="28"/>
          <w:szCs w:val="28"/>
        </w:rPr>
      </w:pPr>
      <w:r>
        <w:rPr>
          <w:rFonts w:ascii="Times New Roman" w:eastAsia="Times New Roman" w:hAnsi="Times New Roman" w:cs="Times New Roman"/>
          <w:sz w:val="28"/>
          <w:szCs w:val="28"/>
        </w:rPr>
        <w:t>Согласно п.1, п. 2.2 ст.11 Федеральный закон от 01.04.1996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индивидуальном (персонифицированном) учете в системе обязательного </w:t>
      </w:r>
      <w:r>
        <w:rPr>
          <w:rFonts w:ascii="Times New Roman" w:eastAsia="Times New Roman" w:hAnsi="Times New Roman" w:cs="Times New Roman"/>
          <w:sz w:val="28"/>
          <w:szCs w:val="28"/>
        </w:rPr>
        <w:t>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pPr>
        <w:spacing w:before="0" w:after="0"/>
        <w:ind w:firstLine="567"/>
        <w:jc w:val="both"/>
        <w:rPr>
          <w:sz w:val="28"/>
          <w:szCs w:val="28"/>
        </w:rPr>
      </w:pPr>
      <w:r>
        <w:rPr>
          <w:rFonts w:ascii="Times New Roman" w:eastAsia="Times New Roman" w:hAnsi="Times New Roman" w:cs="Times New Roman"/>
          <w:sz w:val="28"/>
          <w:szCs w:val="28"/>
        </w:rPr>
        <w:t>Срок предоставления сведений за</w:t>
      </w:r>
      <w:r>
        <w:rPr>
          <w:rFonts w:ascii="Times New Roman" w:eastAsia="Times New Roman" w:hAnsi="Times New Roman" w:cs="Times New Roman"/>
          <w:sz w:val="28"/>
          <w:szCs w:val="28"/>
        </w:rPr>
        <w:t xml:space="preserve"> июн</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2018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 каждом работающем застрахованном лице – не позднее </w:t>
      </w:r>
      <w:r>
        <w:rPr>
          <w:rFonts w:ascii="Times New Roman" w:eastAsia="Times New Roman" w:hAnsi="Times New Roman" w:cs="Times New Roman"/>
          <w:sz w:val="28"/>
          <w:szCs w:val="28"/>
        </w:rPr>
        <w:t xml:space="preserve">15 </w:t>
      </w:r>
      <w:r>
        <w:rPr>
          <w:rFonts w:ascii="Times New Roman" w:eastAsia="Times New Roman" w:hAnsi="Times New Roman" w:cs="Times New Roman"/>
          <w:sz w:val="28"/>
          <w:szCs w:val="28"/>
        </w:rPr>
        <w:t>июля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Фактически сведения предоставлены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8 марта</w:t>
      </w:r>
      <w:r>
        <w:rPr>
          <w:rFonts w:ascii="Times New Roman" w:eastAsia="Times New Roman" w:hAnsi="Times New Roman" w:cs="Times New Roman"/>
          <w:sz w:val="28"/>
          <w:szCs w:val="28"/>
        </w:rPr>
        <w:t xml:space="preserve"> 2019 года.</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Style w:val="cat-FIOgrp-15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 КоАП РФ, поскольку согласно выписке из единого государственного реестра юридических лиц является директором</w:t>
      </w:r>
      <w:r>
        <w:rPr>
          <w:rFonts w:ascii="Times New Roman" w:eastAsia="Times New Roman" w:hAnsi="Times New Roman" w:cs="Times New Roman"/>
          <w:sz w:val="28"/>
          <w:szCs w:val="28"/>
        </w:rPr>
        <w:t xml:space="preserve"> </w:t>
      </w:r>
      <w:r>
        <w:rPr>
          <w:rStyle w:val="cat-OrganizationNamegrp-22rplc-2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Вина </w:t>
      </w:r>
      <w:r>
        <w:rPr>
          <w:rStyle w:val="cat-UserDefinedgrp-30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w:t>
      </w:r>
      <w:r>
        <w:rPr>
          <w:rFonts w:ascii="Times New Roman" w:eastAsia="Times New Roman" w:hAnsi="Times New Roman" w:cs="Times New Roman"/>
          <w:sz w:val="28"/>
          <w:szCs w:val="28"/>
        </w:rPr>
        <w:t>129</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.2019 года; выпиской ЕГРЮЛ; св</w:t>
      </w:r>
      <w:r>
        <w:rPr>
          <w:rFonts w:ascii="Times New Roman" w:eastAsia="Times New Roman" w:hAnsi="Times New Roman" w:cs="Times New Roman"/>
          <w:sz w:val="28"/>
          <w:szCs w:val="28"/>
        </w:rPr>
        <w:t>едениями о застрахованных лицах, извещением о доставке.</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суд считает, что действия </w:t>
      </w:r>
      <w:r>
        <w:rPr>
          <w:rStyle w:val="cat-FIOgrp-16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правильно квалифицированы по ст. 15.33.2 КоАП РФ.</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Вместе с тем имеются основания для признания совершенного </w:t>
      </w:r>
      <w:r>
        <w:rPr>
          <w:rStyle w:val="cat-UserDefinedgrp-31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административного правонарушения малозначительным.</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8"/>
          <w:szCs w:val="28"/>
        </w:rPr>
        <w:t xml:space="preserve"> чем должно быть указано в постановлении о прекращении производства по делу.</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Принимая во внимание вышеизложенное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те обстоятельства, что совершенное </w:t>
      </w:r>
      <w:r>
        <w:rPr>
          <w:rStyle w:val="cat-FIOgrp-15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деяние не повлекло вредных последствий, существенного нарушения охраняемых общественных отношений не последовало, а также учитывая, что </w:t>
      </w:r>
      <w:r>
        <w:rPr>
          <w:rFonts w:ascii="Times New Roman" w:eastAsia="Times New Roman" w:hAnsi="Times New Roman" w:cs="Times New Roman"/>
          <w:sz w:val="28"/>
          <w:szCs w:val="28"/>
        </w:rPr>
        <w:t xml:space="preserve">все сведения поданы, </w:t>
      </w:r>
      <w:r>
        <w:rPr>
          <w:rFonts w:ascii="Times New Roman" w:eastAsia="Times New Roman" w:hAnsi="Times New Roman" w:cs="Times New Roman"/>
          <w:sz w:val="28"/>
          <w:szCs w:val="28"/>
        </w:rPr>
        <w:t>судья приходит к выводу, что имеются основания для признания административного правонарушения малозначительным.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2.5, 2.9, 29.9, 29.10 КоАП РФ,-</w:t>
      </w:r>
    </w:p>
    <w:p>
      <w:pPr>
        <w:spacing w:before="0" w:after="0"/>
        <w:jc w:val="center"/>
        <w:rPr>
          <w:sz w:val="28"/>
          <w:szCs w:val="28"/>
        </w:rPr>
      </w:pPr>
      <w:r>
        <w:rPr>
          <w:rFonts w:ascii="Times New Roman" w:eastAsia="Times New Roman" w:hAnsi="Times New Roman" w:cs="Times New Roman"/>
          <w:b/>
          <w:bCs/>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b/>
          <w:bCs/>
          <w:sz w:val="28"/>
          <w:szCs w:val="28"/>
        </w:rPr>
        <w:t>Д</w:t>
      </w:r>
      <w:r>
        <w:rPr>
          <w:rFonts w:ascii="Times New Roman" w:eastAsia="Times New Roman" w:hAnsi="Times New Roman" w:cs="Times New Roman"/>
          <w:b/>
          <w:bCs/>
          <w:sz w:val="28"/>
          <w:szCs w:val="28"/>
        </w:rPr>
        <w:t>олжностно</w:t>
      </w:r>
      <w:r>
        <w:rPr>
          <w:rFonts w:ascii="Times New Roman" w:eastAsia="Times New Roman" w:hAnsi="Times New Roman" w:cs="Times New Roman"/>
          <w:b/>
          <w:bCs/>
          <w:sz w:val="28"/>
          <w:szCs w:val="28"/>
        </w:rPr>
        <w:t>е</w:t>
      </w:r>
      <w:r>
        <w:rPr>
          <w:rFonts w:ascii="Times New Roman" w:eastAsia="Times New Roman" w:hAnsi="Times New Roman" w:cs="Times New Roman"/>
          <w:b/>
          <w:bCs/>
          <w:sz w:val="28"/>
          <w:szCs w:val="28"/>
        </w:rPr>
        <w:t xml:space="preserve"> лиц</w:t>
      </w:r>
      <w:r>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 xml:space="preserve"> директора </w:t>
      </w:r>
      <w:r>
        <w:rPr>
          <w:rStyle w:val="cat-OrganizationNamegrp-22rplc-38"/>
          <w:rFonts w:ascii="Times New Roman" w:eastAsia="Times New Roman" w:hAnsi="Times New Roman" w:cs="Times New Roman"/>
          <w:b/>
          <w:bCs/>
          <w:sz w:val="28"/>
          <w:szCs w:val="28"/>
        </w:rPr>
        <w:t>наименование организации</w:t>
      </w:r>
      <w:r>
        <w:rPr>
          <w:rFonts w:ascii="Times New Roman" w:eastAsia="Times New Roman" w:hAnsi="Times New Roman" w:cs="Times New Roman"/>
          <w:b/>
          <w:bCs/>
          <w:sz w:val="28"/>
          <w:szCs w:val="28"/>
        </w:rPr>
        <w:t xml:space="preserve"> </w:t>
      </w:r>
      <w:r>
        <w:rPr>
          <w:rStyle w:val="cat-FIOgrp-14rplc-39"/>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 xml:space="preserve">, </w:t>
      </w:r>
      <w:r>
        <w:rPr>
          <w:rStyle w:val="cat-PassportDatagrp-21rplc-41"/>
          <w:rFonts w:ascii="Times New Roman" w:eastAsia="Times New Roman" w:hAnsi="Times New Roman" w:cs="Times New Roman"/>
          <w:b/>
          <w:bCs/>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33.2</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Освободить директора </w:t>
      </w:r>
      <w:r>
        <w:rPr>
          <w:rStyle w:val="cat-OrganizationNamegrp-22rplc-4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4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административной ответственности, предусмотренной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15.33.2</w:t>
      </w:r>
      <w:r>
        <w:rPr>
          <w:rFonts w:ascii="Times New Roman" w:eastAsia="Times New Roman" w:hAnsi="Times New Roman" w:cs="Times New Roman"/>
          <w:sz w:val="28"/>
          <w:szCs w:val="28"/>
        </w:rPr>
        <w:t xml:space="preserve">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Объявить </w:t>
      </w:r>
      <w:r>
        <w:rPr>
          <w:rStyle w:val="cat-UserDefinedgrp-3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ст. </w:t>
      </w:r>
      <w:r>
        <w:rPr>
          <w:rFonts w:ascii="Times New Roman" w:eastAsia="Times New Roman" w:hAnsi="Times New Roman" w:cs="Times New Roman"/>
          <w:sz w:val="28"/>
          <w:szCs w:val="28"/>
        </w:rPr>
        <w:t>15.33.2</w:t>
      </w:r>
      <w:r>
        <w:rPr>
          <w:rFonts w:ascii="Times New Roman" w:eastAsia="Times New Roman" w:hAnsi="Times New Roman" w:cs="Times New Roman"/>
          <w:sz w:val="28"/>
          <w:szCs w:val="28"/>
        </w:rPr>
        <w:t xml:space="preserve"> КоАП РФ, в отношении директора </w:t>
      </w:r>
      <w:r>
        <w:rPr>
          <w:rStyle w:val="cat-OrganizationNamegrp-22rplc-4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14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18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708"/>
        <w:jc w:val="both"/>
        <w:rPr>
          <w:sz w:val="28"/>
          <w:szCs w:val="28"/>
        </w:rPr>
      </w:pPr>
    </w:p>
    <w:p>
      <w:pPr>
        <w:spacing w:before="0" w:after="0"/>
        <w:jc w:val="both"/>
        <w:rPr>
          <w:sz w:val="28"/>
          <w:szCs w:val="28"/>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widowControl w:val="0"/>
        <w:spacing w:before="0" w:after="0"/>
        <w:ind w:firstLine="708"/>
        <w:jc w:val="both"/>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3rplc-6">
    <w:name w:val="cat-FIO grp-13 rplc-6"/>
    <w:basedOn w:val="DefaultParagraphFont"/>
  </w:style>
  <w:style w:type="character" w:customStyle="1" w:styleId="cat-OrganizationNamegrp-22rplc-7">
    <w:name w:val="cat-OrganizationName grp-22 rplc-7"/>
    <w:basedOn w:val="DefaultParagraphFont"/>
  </w:style>
  <w:style w:type="character" w:customStyle="1" w:styleId="cat-UserDefinedgrp-26rplc-8">
    <w:name w:val="cat-UserDefined grp-26 rplc-8"/>
    <w:basedOn w:val="DefaultParagraphFont"/>
  </w:style>
  <w:style w:type="character" w:customStyle="1" w:styleId="cat-PassportDatagrp-20rplc-11">
    <w:name w:val="cat-PassportData grp-20 rplc-11"/>
    <w:basedOn w:val="DefaultParagraphFont"/>
  </w:style>
  <w:style w:type="character" w:customStyle="1" w:styleId="cat-UserDefinedgrp-27rplc-13">
    <w:name w:val="cat-UserDefined grp-27 rplc-13"/>
    <w:basedOn w:val="DefaultParagraphFont"/>
  </w:style>
  <w:style w:type="character" w:customStyle="1" w:styleId="cat-UserDefinedgrp-28rplc-15">
    <w:name w:val="cat-UserDefined grp-28 rplc-15"/>
    <w:basedOn w:val="DefaultParagraphFont"/>
  </w:style>
  <w:style w:type="character" w:customStyle="1" w:styleId="cat-UserDefinedgrp-29rplc-17">
    <w:name w:val="cat-UserDefined grp-29 rplc-17"/>
    <w:basedOn w:val="DefaultParagraphFont"/>
  </w:style>
  <w:style w:type="character" w:customStyle="1" w:styleId="cat-OrganizationNamegrp-22rplc-18">
    <w:name w:val="cat-OrganizationName grp-22 rplc-18"/>
    <w:basedOn w:val="DefaultParagraphFont"/>
  </w:style>
  <w:style w:type="character" w:customStyle="1" w:styleId="cat-FIOgrp-15rplc-22">
    <w:name w:val="cat-FIO grp-15 rplc-22"/>
    <w:basedOn w:val="DefaultParagraphFont"/>
  </w:style>
  <w:style w:type="character" w:customStyle="1" w:styleId="cat-FIOgrp-15rplc-28">
    <w:name w:val="cat-FIO grp-15 rplc-28"/>
    <w:basedOn w:val="DefaultParagraphFont"/>
  </w:style>
  <w:style w:type="character" w:customStyle="1" w:styleId="cat-OrganizationNamegrp-22rplc-29">
    <w:name w:val="cat-OrganizationName grp-22 rplc-29"/>
    <w:basedOn w:val="DefaultParagraphFont"/>
  </w:style>
  <w:style w:type="character" w:customStyle="1" w:styleId="cat-UserDefinedgrp-30rplc-30">
    <w:name w:val="cat-UserDefined grp-30 rplc-30"/>
    <w:basedOn w:val="DefaultParagraphFont"/>
  </w:style>
  <w:style w:type="character" w:customStyle="1" w:styleId="cat-FIOgrp-16rplc-33">
    <w:name w:val="cat-FIO grp-16 rplc-33"/>
    <w:basedOn w:val="DefaultParagraphFont"/>
  </w:style>
  <w:style w:type="character" w:customStyle="1" w:styleId="cat-UserDefinedgrp-31rplc-34">
    <w:name w:val="cat-UserDefined grp-31 rplc-34"/>
    <w:basedOn w:val="DefaultParagraphFont"/>
  </w:style>
  <w:style w:type="character" w:customStyle="1" w:styleId="cat-FIOgrp-15rplc-37">
    <w:name w:val="cat-FIO grp-15 rplc-37"/>
    <w:basedOn w:val="DefaultParagraphFont"/>
  </w:style>
  <w:style w:type="character" w:customStyle="1" w:styleId="cat-OrganizationNamegrp-22rplc-38">
    <w:name w:val="cat-OrganizationName grp-22 rplc-38"/>
    <w:basedOn w:val="DefaultParagraphFont"/>
  </w:style>
  <w:style w:type="character" w:customStyle="1" w:styleId="cat-FIOgrp-14rplc-39">
    <w:name w:val="cat-FIO grp-14 rplc-39"/>
    <w:basedOn w:val="DefaultParagraphFont"/>
  </w:style>
  <w:style w:type="character" w:customStyle="1" w:styleId="cat-PassportDatagrp-21rplc-41">
    <w:name w:val="cat-PassportData grp-21 rplc-41"/>
    <w:basedOn w:val="DefaultParagraphFont"/>
  </w:style>
  <w:style w:type="character" w:customStyle="1" w:styleId="cat-OrganizationNamegrp-22rplc-42">
    <w:name w:val="cat-OrganizationName grp-22 rplc-42"/>
    <w:basedOn w:val="DefaultParagraphFont"/>
  </w:style>
  <w:style w:type="character" w:customStyle="1" w:styleId="cat-FIOgrp-14rplc-43">
    <w:name w:val="cat-FIO grp-14 rplc-43"/>
    <w:basedOn w:val="DefaultParagraphFont"/>
  </w:style>
  <w:style w:type="character" w:customStyle="1" w:styleId="cat-UserDefinedgrp-32rplc-44">
    <w:name w:val="cat-UserDefined grp-32 rplc-44"/>
    <w:basedOn w:val="DefaultParagraphFont"/>
  </w:style>
  <w:style w:type="character" w:customStyle="1" w:styleId="cat-OrganizationNamegrp-22rplc-46">
    <w:name w:val="cat-OrganizationName grp-22 rplc-46"/>
    <w:basedOn w:val="DefaultParagraphFont"/>
  </w:style>
  <w:style w:type="character" w:customStyle="1" w:styleId="cat-FIOgrp-14rplc-47">
    <w:name w:val="cat-FIO grp-14 rplc-47"/>
    <w:basedOn w:val="DefaultParagraphFont"/>
  </w:style>
  <w:style w:type="character" w:customStyle="1" w:styleId="cat-FIOgrp-18rplc-50">
    <w:name w:val="cat-FIO grp-18 rplc-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