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</w:t>
      </w:r>
      <w:r>
        <w:rPr>
          <w:rFonts w:ascii="Times New Roman" w:eastAsia="Times New Roman" w:hAnsi="Times New Roman" w:cs="Times New Roman"/>
        </w:rPr>
        <w:t>1007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</w:t>
      </w:r>
      <w:r>
        <w:rPr>
          <w:rFonts w:ascii="Times New Roman" w:eastAsia="Times New Roman" w:hAnsi="Times New Roman" w:cs="Times New Roman"/>
        </w:rPr>
        <w:t xml:space="preserve">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Каратун</w:t>
      </w:r>
      <w:r>
        <w:rPr>
          <w:rFonts w:ascii="Times New Roman" w:eastAsia="Times New Roman" w:hAnsi="Times New Roman" w:cs="Times New Roman"/>
          <w:b/>
          <w:bCs/>
        </w:rPr>
        <w:t xml:space="preserve"> Алексея Владимировича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Каратун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оплатил административный штраф в</w:t>
      </w:r>
      <w:r>
        <w:rPr>
          <w:rFonts w:ascii="Times New Roman" w:eastAsia="Times New Roman" w:hAnsi="Times New Roman" w:cs="Times New Roman"/>
        </w:rPr>
        <w:t xml:space="preserve">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18810082210000681476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в срок, предусмотренный ч.1 </w:t>
      </w:r>
      <w:r>
        <w:rPr>
          <w:rFonts w:ascii="Times New Roman" w:eastAsia="Times New Roman" w:hAnsi="Times New Roman" w:cs="Times New Roman"/>
        </w:rPr>
        <w:t xml:space="preserve">ст. 32.2 </w:t>
      </w:r>
      <w:r>
        <w:rPr>
          <w:rFonts w:ascii="Times New Roman" w:eastAsia="Times New Roman" w:hAnsi="Times New Roman" w:cs="Times New Roman"/>
        </w:rPr>
        <w:t>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Каратун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предоставил ходатайство о рассмотрении данного дела в его отсутствие, вину признал.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</w:rPr>
        <w:t>Каратуна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Каратуна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Каратуна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154741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года, копией постановления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18810082210000681476 от 27.12.2021</w:t>
      </w:r>
      <w:r>
        <w:rPr>
          <w:rFonts w:ascii="Times New Roman" w:eastAsia="Times New Roman" w:hAnsi="Times New Roman" w:cs="Times New Roman"/>
        </w:rPr>
        <w:t xml:space="preserve">,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12)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 32.2</w:t>
        </w:r>
      </w:hyperlink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частями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1.3-1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1.3-2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1.4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либо со дня истечения срока отсрочки или срока рассрочки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предусмотренных</w:t>
      </w:r>
      <w:r>
        <w:rPr>
          <w:rFonts w:ascii="Times New Roman" w:eastAsia="Times New Roman" w:hAnsi="Times New Roman" w:cs="Times New Roman"/>
        </w:rPr>
        <w:t xml:space="preserve">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ведений об оплате административного штрафа </w:t>
      </w:r>
      <w:r>
        <w:rPr>
          <w:rFonts w:ascii="Times New Roman" w:eastAsia="Times New Roman" w:hAnsi="Times New Roman" w:cs="Times New Roman"/>
        </w:rPr>
        <w:t xml:space="preserve">по указанному постановлению </w:t>
      </w:r>
      <w:r>
        <w:rPr>
          <w:rFonts w:ascii="Times New Roman" w:eastAsia="Times New Roman" w:hAnsi="Times New Roman" w:cs="Times New Roman"/>
        </w:rPr>
        <w:t>от 27.12.2021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установленные </w:t>
      </w:r>
      <w:r>
        <w:rPr>
          <w:rFonts w:ascii="Times New Roman" w:eastAsia="Times New Roman" w:hAnsi="Times New Roman" w:cs="Times New Roman"/>
        </w:rPr>
        <w:t>ст.32.2 КоАП РФ</w:t>
      </w:r>
      <w:r>
        <w:rPr>
          <w:rFonts w:ascii="Times New Roman" w:eastAsia="Times New Roman" w:hAnsi="Times New Roman" w:cs="Times New Roman"/>
        </w:rPr>
        <w:t xml:space="preserve"> сроки</w:t>
      </w:r>
      <w:r>
        <w:rPr>
          <w:rFonts w:ascii="Times New Roman" w:eastAsia="Times New Roman" w:hAnsi="Times New Roman" w:cs="Times New Roman"/>
        </w:rPr>
        <w:t xml:space="preserve">, т.е. до 11 марта 2022 года включительно, </w:t>
      </w:r>
      <w:r>
        <w:rPr>
          <w:rFonts w:ascii="Times New Roman" w:eastAsia="Times New Roman" w:hAnsi="Times New Roman" w:cs="Times New Roman"/>
        </w:rPr>
        <w:t>в материалах дела не имеется и суду не представлено.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Каратуна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составлен в соответствии со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Каратуна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Каратуна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Каратуна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Каратун</w:t>
      </w:r>
      <w:r>
        <w:rPr>
          <w:rFonts w:ascii="Times New Roman" w:eastAsia="Times New Roman" w:hAnsi="Times New Roman" w:cs="Times New Roman"/>
          <w:b/>
          <w:bCs/>
        </w:rPr>
        <w:t xml:space="preserve"> Алексея Владимировича,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3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КоАП Российской Федерации,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4rplc-34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4rplc-34">
    <w:name w:val="cat-UserDefined grp-3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536E50053149CD2D3114626CCEB730114298B98BB76F92D21AFF4B4B217E0CF326B2B2A833BE04FF8E6D1F99CCA75CDFEF83A11E562h3p0N" TargetMode="External" /><Relationship Id="rId11" Type="http://schemas.openxmlformats.org/officeDocument/2006/relationships/hyperlink" Target="consultantplus://offline/ref=C536E50053149CD2D3114626CCEB730114298B98BB76F92D21AFF4B4B217E0CF326B2B238038EB44A8BCC1FDD59E79D2FFE32416FB62321Eh4p7N" TargetMode="External" /><Relationship Id="rId12" Type="http://schemas.openxmlformats.org/officeDocument/2006/relationships/hyperlink" Target="consultantplus://offline/ref=3E94ABAF9D18BF72601A4E2ADA15DA5BC003B83D309BE5C1F4B1B1E98D72CB1536421C6C0B101E24pA35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BA296150A5397D69364949C9DC91CD8F0CC9602A6E5C767F7419A1B7F95B939463B8C9A7DD4F1B0502C09F4D0269743A851952E7DB30A5qDN" TargetMode="External" /><Relationship Id="rId6" Type="http://schemas.openxmlformats.org/officeDocument/2006/relationships/hyperlink" Target="consultantplus://offline/ref=C536E50053149CD2D3114626CCEB730114298B98BB76F92D21AFF4B4B217E0CF326B2B278032E34FF8E6D1F99CCA75CDFEF83A11E562h3p0N" TargetMode="External" /><Relationship Id="rId7" Type="http://schemas.openxmlformats.org/officeDocument/2006/relationships/hyperlink" Target="consultantplus://offline/ref=C536E50053149CD2D3114626CCEB730114298B98BB76F92D21AFF4B4B217E0CF326B2B248739EA4FF8E6D1F99CCA75CDFEF83A11E562h3p0N" TargetMode="External" /><Relationship Id="rId8" Type="http://schemas.openxmlformats.org/officeDocument/2006/relationships/hyperlink" Target="consultantplus://offline/ref=C536E50053149CD2D3114626CCEB730114298B98BB76F92D21AFF4B4B217E0CF326B2B2B803DE74FF8E6D1F99CCA75CDFEF83A11E562h3p0N" TargetMode="External" /><Relationship Id="rId9" Type="http://schemas.openxmlformats.org/officeDocument/2006/relationships/hyperlink" Target="consultantplus://offline/ref=C536E50053149CD2D3114626CCEB730114298B98BB76F92D21AFF4B4B217E0CF326B2B2B883AE44FF8E6D1F99CCA75CDFEF83A11E562h3p0N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