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5-55-184/2023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91MS0055-01-2023-000869-54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ст.5.59 КоАП РФ, в отношении директора МБОУ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Зюзиной Н.В.</w:t>
      </w:r>
      <w:r>
        <w:rPr>
          <w:rFonts w:ascii="Times New Roman" w:eastAsia="Times New Roman" w:hAnsi="Times New Roman" w:cs="Times New Roman"/>
          <w:sz w:val="28"/>
          <w:szCs w:val="28"/>
        </w:rPr>
        <w:t>, 08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МБОУ «Полтавская Школа»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пункта 1 ст. 10, пункта 1 ст. 12 Федерального закона от 02 мая 2006 г. N 59-ФЗ "О порядке рассмотрения обращений граждан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30-дневн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поступившее в </w:t>
      </w:r>
      <w:r>
        <w:rPr>
          <w:rFonts w:ascii="Times New Roman" w:eastAsia="Times New Roman" w:hAnsi="Times New Roman" w:cs="Times New Roman"/>
          <w:sz w:val="28"/>
          <w:szCs w:val="28"/>
        </w:rPr>
        <w:t>МБОУ «Полтавская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Зюзина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постановлением прокуратуры Красногвардейского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постановлении подтвердила,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 школе нет секретаря, текущей работы очень много, данный запрос упустили ввиду человеческого фактора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в настоящее время ответ выслан по адресу </w:t>
      </w:r>
      <w:r>
        <w:rPr>
          <w:rStyle w:val="cat-UserDefinedgrp-4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доказательств суду не представила.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Красногвардейского района Республики Крым – Шостак И.Ю. 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поддержала постановление о возбуждении дела об административном правонарушении, просила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МБОУ «Полтавская Школа»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Зюзину Н.В.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данного правонарушения, поскольку ответ на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 </w:t>
      </w:r>
      <w:r>
        <w:rPr>
          <w:rStyle w:val="cat-UserDefinedgrp-4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и стало основанием для обращения гражданки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прокуратуру для принятия мер прокурорского реагирования.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 ответ на ее обращение на сегодняшний день не получала</w:t>
      </w:r>
      <w:r>
        <w:rPr>
          <w:rFonts w:ascii="Times New Roman" w:eastAsia="Times New Roman" w:hAnsi="Times New Roman" w:cs="Times New Roman"/>
          <w:sz w:val="28"/>
          <w:szCs w:val="28"/>
        </w:rPr>
        <w:t>, обратила внимание, что на сайте школы запрашиваемая информация также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Красногвардейского района Республики Крым – Шостак И.Ю.,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Зюзину Н.В., </w:t>
      </w:r>
      <w:r>
        <w:rPr>
          <w:rStyle w:val="cat-UserDefinedgrp-4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ст.2 Федерального закона «О порядке рассмотрения обращений граждан РФ» от 02.05.2006 года №59-ФЗ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Закон № 59-ФЗ)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возложено осуществление публично значимых функций, и их должностным лицам.</w:t>
      </w:r>
    </w:p>
    <w:p>
      <w:pPr>
        <w:widowControl w:val="0"/>
        <w:spacing w:before="0" w:after="0" w:line="31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МБОУ «Полтавская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сведений об ограничении прав в детском саду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журналу учета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заявление было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№ 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ст.9 </w:t>
      </w:r>
      <w:r>
        <w:rPr>
          <w:rFonts w:ascii="Times New Roman" w:eastAsia="Times New Roman" w:hAnsi="Times New Roman" w:cs="Times New Roman"/>
          <w:sz w:val="28"/>
          <w:szCs w:val="28"/>
        </w:rPr>
        <w:t>Закона № 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ст.12 </w:t>
      </w:r>
      <w:r>
        <w:rPr>
          <w:rFonts w:ascii="Times New Roman" w:eastAsia="Times New Roman" w:hAnsi="Times New Roman" w:cs="Times New Roman"/>
          <w:sz w:val="28"/>
          <w:szCs w:val="28"/>
        </w:rPr>
        <w:t>Закон № 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widowControl w:val="0"/>
        <w:spacing w:before="0" w:after="0"/>
        <w:ind w:left="20"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письменный ответ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.2022 не дан.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именно: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заявления </w:t>
      </w:r>
      <w:r>
        <w:rPr>
          <w:rStyle w:val="cat-UserDefinedgrp-42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журнала учета обращений граждан; текст обращения </w:t>
      </w:r>
      <w:r>
        <w:rPr>
          <w:rStyle w:val="cat-UserDefinedgrp-42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прокуратуру Красногвардейского района;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в прокуратуру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№ 75/01-37 от 06.05.2023;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приказа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на должность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БОУ «Полтавская школа» Красногвардейского района Республики Крым № 474-к от 23.11.2021.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судья приходит к выводу,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ст.5.59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составлено в соответствии со ст. 28.2 КоАП РФ, в нем отражены все сведения, необходимые для разрешения дела. Права,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ст.5.59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МБОУ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ст.5.59 КоАП РФ, как нарушение порядка рассмотрения обращений граждан должностным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Зюзиной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совершенное ею правонарушение, считаю необходимым подвергнуть последнюю административному наказанию в пределах санкции ст.5.59 КоАП РФ в виде административного штрафа в размере 5000,00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5.59,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МБОУ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 </w:t>
      </w:r>
      <w:r>
        <w:rPr>
          <w:rStyle w:val="cat-UserDefinedgrp-43rplc-75"/>
          <w:rFonts w:ascii="Times New Roman" w:eastAsia="Times New Roman" w:hAnsi="Times New Roman" w:cs="Times New Roman"/>
          <w:sz w:val="28"/>
          <w:szCs w:val="28"/>
        </w:rPr>
        <w:t>Зюзину Н.В.</w:t>
      </w:r>
      <w:r>
        <w:rPr>
          <w:rFonts w:ascii="Times New Roman" w:eastAsia="Times New Roman" w:hAnsi="Times New Roman" w:cs="Times New Roman"/>
          <w:sz w:val="28"/>
          <w:szCs w:val="28"/>
        </w:rPr>
        <w:t>, 08</w:t>
      </w:r>
      <w:r>
        <w:rPr>
          <w:rStyle w:val="cat-UserDefinedgrp-44rplc-7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и назначи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(пять тысяч)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</w:t>
      </w:r>
      <w:r>
        <w:rPr>
          <w:rStyle w:val="cat-UserDefinedgrp-45rplc-7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2rplc-54">
    <w:name w:val="cat-UserDefined grp-42 rplc-54"/>
    <w:basedOn w:val="DefaultParagraphFont"/>
  </w:style>
  <w:style w:type="character" w:customStyle="1" w:styleId="cat-UserDefinedgrp-43rplc-75">
    <w:name w:val="cat-UserDefined grp-43 rplc-75"/>
    <w:basedOn w:val="DefaultParagraphFont"/>
  </w:style>
  <w:style w:type="character" w:customStyle="1" w:styleId="cat-UserDefinedgrp-44rplc-77">
    <w:name w:val="cat-UserDefined grp-44 rplc-77"/>
    <w:basedOn w:val="DefaultParagraphFont"/>
  </w:style>
  <w:style w:type="character" w:customStyle="1" w:styleId="cat-UserDefinedgrp-45rplc-79">
    <w:name w:val="cat-UserDefined grp-45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