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5-55-185/2022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91MS0055-01-2022-001098-30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-mail:ms55@must.rk.gov.ru)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31 мая 2022года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55 Красногвардейского судебного района Республики Крым Белова Ю.Г.,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 ст. 19.7 КоАП Российской Федерации,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Вовк Вячеслава Владимировича, </w:t>
      </w:r>
      <w:r>
        <w:rPr>
          <w:rStyle w:val="cat-UserDefinedgrp-28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-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Вовк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части 5 статьи 18 Федерального закона от 06.12.2011 N 402-ФЗ "О бухгалтерском учете" (далее ФЗ от 06.12.2011 N 402-ФЗ) представлена в Межрайонную инспекцию Федеральной налоговой службы N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 бухгалтерская (финансовая) отчетность за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электронном виде с нарушением установленного законодательством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 что представляет собой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по ст. 19.7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Вовк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.В.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 слушания извещен надлежащим образом, представителем привлекаемого лица по доверенности – Вовк О.В. посредством телефонограммы заявлено ходатайство о рассмотрении дела без их участия, при этом заявлено о признании требований.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</w:t>
      </w:r>
      <w:r>
        <w:rPr>
          <w:rFonts w:ascii="Times New Roman" w:eastAsia="Times New Roman" w:hAnsi="Times New Roman" w:cs="Times New Roman"/>
          <w:sz w:val="26"/>
          <w:szCs w:val="26"/>
        </w:rPr>
        <w:t>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ст.19.7 КоАП РФ за непредставление или несвоевременное предоставление в государственный орган (должностному лицу), осуществляющему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лицом) </w:t>
      </w:r>
      <w:r>
        <w:rPr>
          <w:rFonts w:ascii="Times New Roman" w:eastAsia="Times New Roman" w:hAnsi="Times New Roman" w:cs="Times New Roman"/>
          <w:sz w:val="26"/>
          <w:szCs w:val="26"/>
        </w:rPr>
        <w:t>его законной деятельности предусмотрена административная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полномочиями, выполняющее организационно-распорядительные или административно-хозяйственные функции в государственных органах.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Вовк В.В., является субъектом административной ответственности по ст. 19.7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18 ФЗ от 06.12.2011 N 402-ФЗ,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18 ФЗ от 06.12.2011 N 402-ФЗ, </w:t>
      </w:r>
      <w:r>
        <w:rPr>
          <w:rFonts w:ascii="Times New Roman" w:eastAsia="Times New Roman" w:hAnsi="Times New Roman" w:cs="Times New Roman"/>
          <w:sz w:val="26"/>
          <w:szCs w:val="26"/>
        </w:rPr>
        <w:t>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5 ст. 18 ФЗ от 06.12.2011 N 402-ФЗ, обязательный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</w:t>
      </w:r>
      <w:r>
        <w:rPr>
          <w:rFonts w:ascii="Times New Roman" w:eastAsia="Times New Roman" w:hAnsi="Times New Roman" w:cs="Times New Roman"/>
          <w:sz w:val="26"/>
          <w:szCs w:val="26"/>
        </w:rPr>
        <w:t>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годом, если иное не предусмотрено другими федеральными законами.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31 июля года, следующего за отчетным годом.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федеральными законами и (или) учредительными документами экономического субъекта предусмотрено утверждение его бухгалтерской (финансовой) отчетности и эта отчетность, утвержденная после 31 июля года, следующего за отчетным годом, отличается от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чем через 10 рабочих дней со дня, следующего за днем утверждения указанной отчетности, но не позднее 31 декабря года, следующего за отчетным годом.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этом, как указано в ч. 1 ст. 15 ФЗ от 06.12.2011 N 402-ФЗ,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под. 5 п. 1 ст. 23 Налогового кодекса Российской Федерации, годовая бухгалтерская отчетность предоставляется в налоговый орган не позднее трех месяцев после окончания отчетного периода, за исключением случаев, когда организация в соответствии с ФЗ от 06.12.2011 N 402-ФЗ не обязана вести бухгалтерский учет или является религиозной организацией, у которой за отчетные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налоговые)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периоды календарного года не возникло обязанности по уплате налогов и сборов.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Соответственно срок представления бухгалтерской (финансовой) отчетности за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31.03.2022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 бухгалтерская (финансовая) отчетность за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>» Вовк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предоставлена в Межрайонную </w:t>
      </w:r>
      <w:r>
        <w:rPr>
          <w:rFonts w:ascii="Times New Roman" w:eastAsia="Times New Roman" w:hAnsi="Times New Roman" w:cs="Times New Roman"/>
          <w:sz w:val="26"/>
          <w:szCs w:val="26"/>
        </w:rPr>
        <w:t>ИФНС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с ЭП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</w:t>
      </w:r>
      <w:r>
        <w:rPr>
          <w:rFonts w:ascii="Times New Roman" w:eastAsia="Times New Roman" w:hAnsi="Times New Roman" w:cs="Times New Roman"/>
          <w:sz w:val="26"/>
          <w:szCs w:val="26"/>
        </w:rPr>
        <w:t>08.04.2022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(рег.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1450354565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Вовк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представлено доказательств невозможности предоставления бухгалтерской (финансовой) отчетности за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в Межрайонную </w:t>
      </w:r>
      <w:r>
        <w:rPr>
          <w:rFonts w:ascii="Times New Roman" w:eastAsia="Times New Roman" w:hAnsi="Times New Roman" w:cs="Times New Roman"/>
          <w:sz w:val="26"/>
          <w:szCs w:val="26"/>
        </w:rPr>
        <w:t>ИФНС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Республике Крым в установленный законодательно срок.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>» Вовк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N </w:t>
      </w:r>
      <w:r>
        <w:rPr>
          <w:rFonts w:ascii="Times New Roman" w:eastAsia="Times New Roman" w:hAnsi="Times New Roman" w:cs="Times New Roman"/>
          <w:sz w:val="26"/>
          <w:szCs w:val="26"/>
        </w:rPr>
        <w:t>91062211700025000001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составленным в отношении должностного лица -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>» Вовк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ст. 28.2 КоАП РФ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квитанции о приеме налоговой декларации (расчета), в электронном виде, согласно которой отчет за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 направлен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налоговую службу </w:t>
      </w:r>
      <w:r>
        <w:rPr>
          <w:rFonts w:ascii="Times New Roman" w:eastAsia="Times New Roman" w:hAnsi="Times New Roman" w:cs="Times New Roman"/>
          <w:sz w:val="26"/>
          <w:szCs w:val="26"/>
        </w:rPr>
        <w:t>08.04.2022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т.е. с нарушением срока,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выписки из ЕГРЮЛ.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материалы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квалифицирует действия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>» Вовк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19.7 КоАП РФ, как несвоевременное представление государственному органу информации, представление которой предусмотрено законом и необходимо для осуществления этим органом его законной деятельности.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прекращения производства по делу и освобождения привлекаемого лица от административной ответственности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Вовк В.В.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на день рассмотрения дела мировым судьей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Вовк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совершение правонарушения впервые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Вовк В.В.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учитывая общие правила назначения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являются отношения в области законодательства о налогах и сборах, личность виновного лица, а также наличие смягчающих обстоятельств и отсутствие обстоятельств отягчающих административную ответственность,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с. 19.7 ст. ст. 29.9 – 29.11 КоАП Российской Федерации, суд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«Крым </w:t>
      </w:r>
      <w:r>
        <w:rPr>
          <w:rFonts w:ascii="Times New Roman" w:eastAsia="Times New Roman" w:hAnsi="Times New Roman" w:cs="Times New Roman"/>
          <w:sz w:val="26"/>
          <w:szCs w:val="26"/>
        </w:rPr>
        <w:t>Экопродукт</w:t>
      </w:r>
      <w:r>
        <w:rPr>
          <w:rFonts w:ascii="Times New Roman" w:eastAsia="Times New Roman" w:hAnsi="Times New Roman" w:cs="Times New Roman"/>
          <w:sz w:val="26"/>
          <w:szCs w:val="26"/>
        </w:rPr>
        <w:t>» Вовк Вячеслава Владимировича,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3">
    <w:name w:val="cat-UserDefined grp-28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