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85505">
      <w:pPr>
        <w:jc w:val="right"/>
      </w:pPr>
      <w:r>
        <w:t>дело №5-55-189/2019</w:t>
      </w:r>
    </w:p>
    <w:p w:rsidR="00185505">
      <w:pPr>
        <w:jc w:val="right"/>
      </w:pPr>
      <w:r>
        <w:t xml:space="preserve">91MS0055-01-2019-000543-95 </w:t>
      </w:r>
    </w:p>
    <w:p w:rsidR="00185505">
      <w:pPr>
        <w:jc w:val="center"/>
      </w:pPr>
    </w:p>
    <w:p w:rsidR="00185505">
      <w:pPr>
        <w:jc w:val="center"/>
      </w:pPr>
      <w:r>
        <w:t>ПОСТАНОВЛЕНИЕ</w:t>
      </w:r>
    </w:p>
    <w:p w:rsidR="00185505">
      <w:pPr>
        <w:jc w:val="center"/>
      </w:pPr>
      <w:r>
        <w:t>24 июля 2019 года                                                            пгт.Красногвардейское</w:t>
      </w:r>
    </w:p>
    <w:p w:rsidR="00185505">
      <w:pPr>
        <w:jc w:val="both"/>
      </w:pPr>
      <w:r>
        <w:t> </w:t>
      </w:r>
    </w:p>
    <w:p w:rsidR="00185505">
      <w:pPr>
        <w:ind w:firstLine="708"/>
        <w:jc w:val="both"/>
      </w:pPr>
      <w:r>
        <w:t xml:space="preserve">Мировой судья судебного участка № 55 Красногвардейского судебного района Республики Крым </w:t>
      </w:r>
      <w:r>
        <w:rPr>
          <w:rStyle w:val="cat-FIOgrp-15rplc-5"/>
        </w:rPr>
        <w:t>фио</w:t>
      </w:r>
      <w:r>
        <w:t>,</w:t>
      </w:r>
    </w:p>
    <w:p w:rsidR="00185505">
      <w:pPr>
        <w:ind w:firstLine="708"/>
        <w:jc w:val="both"/>
      </w:pPr>
      <w:r>
        <w:t>рассмотрев дело об административном правонарушении, предусмотренном ст.15.33.2 КоАП РФ, в отношении</w:t>
      </w:r>
      <w:r>
        <w:rPr>
          <w:b/>
          <w:bCs/>
        </w:rPr>
        <w:t xml:space="preserve"> </w:t>
      </w:r>
      <w:r>
        <w:t xml:space="preserve">главы </w:t>
      </w:r>
      <w:r>
        <w:rPr>
          <w:rStyle w:val="cat-UserDefinedgrp-29rplc-6"/>
        </w:rPr>
        <w:t>фио</w:t>
      </w:r>
      <w:r>
        <w:t xml:space="preserve">, </w:t>
      </w:r>
      <w:r>
        <w:rPr>
          <w:rStyle w:val="cat-ExternalSystemDefinedgrp-28rplc-8"/>
        </w:rPr>
        <w:t>...</w:t>
      </w:r>
      <w:r>
        <w:rPr>
          <w:rStyle w:val="cat-PassportDatagrp-21rplc-9"/>
        </w:rPr>
        <w:t>паспортные данные</w:t>
      </w:r>
      <w:r>
        <w:t xml:space="preserve">, </w:t>
      </w:r>
      <w:r>
        <w:t>проживающего</w:t>
      </w:r>
      <w:r>
        <w:t xml:space="preserve"> по адресу: </w:t>
      </w:r>
      <w:r>
        <w:rPr>
          <w:rStyle w:val="cat-UserDefinedgrp-30rplc-11"/>
        </w:rPr>
        <w:t>адрес</w:t>
      </w:r>
      <w:r>
        <w:t xml:space="preserve"> </w:t>
      </w:r>
    </w:p>
    <w:p w:rsidR="00185505">
      <w:pPr>
        <w:jc w:val="both"/>
      </w:pPr>
      <w:r>
        <w:t xml:space="preserve">адрес организации: </w:t>
      </w:r>
      <w:r>
        <w:rPr>
          <w:rStyle w:val="cat-UserDefinedgrp-31rplc-13"/>
        </w:rPr>
        <w:t>адрес</w:t>
      </w:r>
    </w:p>
    <w:p w:rsidR="00185505">
      <w:pPr>
        <w:ind w:left="3780"/>
        <w:jc w:val="both"/>
      </w:pPr>
    </w:p>
    <w:p w:rsidR="00185505">
      <w:pPr>
        <w:jc w:val="center"/>
      </w:pPr>
      <w:r>
        <w:t>установил:</w:t>
      </w:r>
    </w:p>
    <w:p w:rsidR="00185505">
      <w:pPr>
        <w:ind w:firstLine="709"/>
        <w:jc w:val="both"/>
      </w:pPr>
      <w:r>
        <w:t>Согласно протоколу об административном правонаруше</w:t>
      </w:r>
      <w:r>
        <w:t xml:space="preserve">нии № 151 от 01.07.2019 года глава </w:t>
      </w:r>
      <w:r>
        <w:rPr>
          <w:rStyle w:val="cat-UserDefinedgrp-32rplc-15"/>
        </w:rPr>
        <w:t>фио</w:t>
      </w:r>
      <w: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ноябрь </w:t>
      </w:r>
      <w:r>
        <w:t xml:space="preserve">2018 года. </w:t>
      </w:r>
    </w:p>
    <w:p w:rsidR="00185505">
      <w:pPr>
        <w:ind w:firstLine="709"/>
        <w:jc w:val="both"/>
      </w:pPr>
      <w:r>
        <w:t xml:space="preserve">В судебное заседание </w:t>
      </w:r>
      <w:r>
        <w:rPr>
          <w:rStyle w:val="cat-UserDefinedgrp-33rplc-18"/>
        </w:rPr>
        <w:t>фио</w:t>
      </w:r>
      <w:r>
        <w:t xml:space="preserve"> не явился, </w:t>
      </w:r>
      <w:r>
        <w:t>извещен</w:t>
      </w:r>
      <w:r>
        <w:t xml:space="preserve"> судом о времени и месте рассмотрения дела по адресам, указанным в протоколе об административном правонарушении. Уведомление получено лицом 11 июля 2019, что подтверждается отчетом об отслеживании отпр</w:t>
      </w:r>
      <w:r>
        <w:t>авления с почтовым идентификатором. Ходатайств об отложении рассмотрения дела мировому судье не поступало.</w:t>
      </w:r>
    </w:p>
    <w:p w:rsidR="00185505">
      <w:pPr>
        <w:ind w:firstLine="709"/>
        <w:jc w:val="both"/>
      </w:pPr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</w:t>
      </w:r>
      <w:r>
        <w:t>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85505">
      <w:pPr>
        <w:ind w:firstLine="709"/>
        <w:jc w:val="both"/>
      </w:pPr>
      <w:r>
        <w:t xml:space="preserve">В связи </w:t>
      </w:r>
      <w:r>
        <w:t>с</w:t>
      </w:r>
      <w:r>
        <w:t xml:space="preserve"> </w:t>
      </w:r>
      <w:r>
        <w:t>изложенным</w:t>
      </w:r>
      <w: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</w:t>
      </w:r>
      <w:r>
        <w:t xml:space="preserve">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85505">
      <w:pPr>
        <w:ind w:firstLine="709"/>
        <w:jc w:val="both"/>
      </w:pPr>
      <w:r>
        <w:t>Как следует из протокола об административном право</w:t>
      </w:r>
      <w:r>
        <w:t xml:space="preserve">нарушении, глава </w:t>
      </w:r>
      <w:r>
        <w:rPr>
          <w:rStyle w:val="cat-UserDefinedgrp-32rplc-21"/>
        </w:rPr>
        <w:t>фио</w:t>
      </w:r>
      <w: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ноябрь          2018 года</w:t>
      </w:r>
      <w:r>
        <w:t>. Указанный отчет предоставлен 28.02.2019 года лично.</w:t>
      </w:r>
    </w:p>
    <w:p w:rsidR="00185505">
      <w:pPr>
        <w:ind w:firstLine="540"/>
        <w:jc w:val="both"/>
      </w:pPr>
      <w:r>
        <w:t>Согласно п.1, п. 2.2 ст.11 Федеральный закон от 01.04.1996 N 27-ФЗ  "Об индивидуальном (персонифицированном) учете в системе обязательного пенсионного страхования" страхователь ежемесячно не позднее 15-</w:t>
      </w:r>
      <w:r>
        <w:t>го числа месяца, следующего за отчетным периодом - месяцем, представляет сведения о каждом работающем у него застрахованном лице.</w:t>
      </w:r>
    </w:p>
    <w:p w:rsidR="00185505">
      <w:pPr>
        <w:ind w:firstLine="540"/>
        <w:jc w:val="both"/>
      </w:pPr>
      <w:r>
        <w:t>Срок предоставления сведений за ноябрь 2018 года - 15.12.2018 года.</w:t>
      </w:r>
    </w:p>
    <w:p w:rsidR="00185505">
      <w:pPr>
        <w:ind w:firstLine="567"/>
        <w:jc w:val="both"/>
      </w:pPr>
      <w:r>
        <w:t xml:space="preserve">В силу </w:t>
      </w:r>
      <w:r>
        <w:fldChar w:fldCharType="begin"/>
      </w:r>
      <w:r>
        <w:instrText xml:space="preserve"> HYPERLINK "http://home.garant.ru/" \l "/document/12125267/entry/15332" </w:instrText>
      </w:r>
      <w:r>
        <w:fldChar w:fldCharType="separate"/>
      </w:r>
      <w:r>
        <w:rPr>
          <w:color w:val="0000EE"/>
        </w:rPr>
        <w:t>ст. 15.33</w:t>
      </w:r>
      <w:r>
        <w:fldChar w:fldCharType="end"/>
      </w:r>
      <w:r>
        <w:t>.2 </w:t>
      </w:r>
      <w: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 xml:space="preserve">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- в</w:t>
      </w:r>
      <w:r>
        <w:t>лечет наложение административного штрафа на должностных лиц в размере от трехсот до пятисот рублей.</w:t>
      </w:r>
    </w:p>
    <w:p w:rsidR="00185505">
      <w:pPr>
        <w:ind w:firstLine="540"/>
        <w:jc w:val="both"/>
      </w:pPr>
      <w:r>
        <w:t>Согласно п.20 Постановления Пленума Верховного Суда РФ от 24.03.2005 N 5 (ред. от 19.12.2013) "О некоторых вопросах, возникающих у судов при применении Коде</w:t>
      </w:r>
      <w:r>
        <w:t>кса Российской Федерации об административных правонарушениях"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</w:t>
      </w:r>
      <w:r>
        <w:t>о судья вправе переквалифицировать действия (бездействие) лица, привлекаемого к административной ответственности, на</w:t>
      </w:r>
      <w:r>
        <w:t xml:space="preserve"> другую статью (часть статьи) </w:t>
      </w:r>
      <w:r>
        <w:fldChar w:fldCharType="begin"/>
      </w:r>
      <w:r>
        <w:instrText xml:space="preserve"> HYPERLINK "consultantplus://offline/ref=D3A93BD329FA94CBA0EFB675929DA4A68609D58FA0DB058D3EBB7E3662qDnBG" </w:instrText>
      </w:r>
      <w:r>
        <w:fldChar w:fldCharType="separate"/>
      </w:r>
      <w:r>
        <w:rPr>
          <w:color w:val="0000EE"/>
        </w:rPr>
        <w:t>КоАП</w:t>
      </w:r>
      <w:r>
        <w:fldChar w:fldCharType="end"/>
      </w:r>
      <w: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</w:t>
      </w:r>
      <w:r>
        <w:t>худшит положение лица, в отношении которого ведется производство по делу.</w:t>
      </w:r>
    </w:p>
    <w:p w:rsidR="00185505">
      <w:pPr>
        <w:ind w:firstLine="540"/>
        <w:jc w:val="both"/>
      </w:pPr>
      <w:r>
        <w:t>На основании </w:t>
      </w:r>
      <w:r>
        <w:fldChar w:fldCharType="begin"/>
      </w:r>
      <w:r>
        <w:instrText xml:space="preserve"> HYPERLINK "http://home.garant.ru/" \l "/document/12125267/entry/24" </w:instrText>
      </w:r>
      <w:r>
        <w:fldChar w:fldCharType="separate"/>
      </w:r>
      <w:r>
        <w:rPr>
          <w:color w:val="0000EE"/>
        </w:rPr>
        <w:t>ст. 2.4</w:t>
      </w:r>
      <w:r>
        <w:fldChar w:fldCharType="end"/>
      </w:r>
      <w:r>
        <w:t> КоАП РФ административной ответственности подлежит должностное лицо в случае совершения им</w:t>
      </w:r>
      <w:r>
        <w:t xml:space="preserve"> административного правонарушения в связи с неисполнением либо ненадлежащим исполнением своих служебных обязанностей.</w:t>
      </w:r>
    </w:p>
    <w:p w:rsidR="00185505">
      <w:pPr>
        <w:ind w:firstLine="567"/>
        <w:jc w:val="both"/>
      </w:pPr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</w:t>
      </w:r>
      <w:r>
        <w:t>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 </w:t>
      </w:r>
      <w:r>
        <w:fldChar w:fldCharType="begin"/>
      </w:r>
      <w:r>
        <w:instrText xml:space="preserve"> HYPERLINK "http://home.garant.ru/" \l "/document/12125267/entry/24" </w:instrText>
      </w:r>
      <w:r>
        <w:fldChar w:fldCharType="separate"/>
      </w:r>
      <w:r>
        <w:rPr>
          <w:color w:val="0000EE"/>
        </w:rPr>
        <w:t>ст. 2.4</w:t>
      </w:r>
      <w:r>
        <w:fldChar w:fldCharType="end"/>
      </w:r>
      <w:r>
        <w:t> КоАП РФ).</w:t>
      </w:r>
    </w:p>
    <w:p w:rsidR="00185505">
      <w:pPr>
        <w:ind w:firstLine="567"/>
        <w:jc w:val="both"/>
      </w:pPr>
      <w:r>
        <w:t xml:space="preserve">Из материалов дела усматривается, что </w:t>
      </w:r>
      <w:r>
        <w:rPr>
          <w:rStyle w:val="cat-UserDefinedgrp-33rplc-32"/>
        </w:rPr>
        <w:t>фио</w:t>
      </w:r>
      <w:r>
        <w:t xml:space="preserve"> является субъектом ответственности по </w:t>
      </w:r>
      <w:r>
        <w:fldChar w:fldCharType="begin"/>
      </w:r>
      <w:r>
        <w:instrText xml:space="preserve"> HYPERLINK "http://home.garant.ru/" \l "/document/12125267/entry/15332" </w:instrText>
      </w:r>
      <w:r>
        <w:fldChar w:fldCharType="separate"/>
      </w:r>
      <w:r>
        <w:rPr>
          <w:color w:val="0000EE"/>
        </w:rPr>
        <w:t>ст. 15.33</w:t>
      </w:r>
      <w:r>
        <w:fldChar w:fldCharType="end"/>
      </w:r>
      <w:r>
        <w:t>.2 КоАП РФ, поскольку согласно выписке из единого государственного реестра юридических лиц по состоянию 10.06.2018 года является главой название организации</w:t>
      </w:r>
      <w:r>
        <w:t>.</w:t>
      </w:r>
    </w:p>
    <w:p w:rsidR="00185505">
      <w:pPr>
        <w:ind w:firstLine="567"/>
        <w:jc w:val="both"/>
      </w:pPr>
      <w:r>
        <w:t xml:space="preserve">Таким образом, вина </w:t>
      </w:r>
      <w:r>
        <w:rPr>
          <w:rStyle w:val="cat-FIOgrp-17rplc-34"/>
        </w:rPr>
        <w:t>фио</w:t>
      </w:r>
      <w:r>
        <w:t xml:space="preserve"> в совершении административного правонарушения, от</w:t>
      </w:r>
      <w:r>
        <w:t>ветственность за которое предусмотрена</w:t>
      </w:r>
      <w:r>
        <w:fldChar w:fldCharType="begin"/>
      </w:r>
      <w:r>
        <w:instrText xml:space="preserve"> HYPERLINK "http://home.garant.ru/" \l "/document/12125267/entry/15332" </w:instrText>
      </w:r>
      <w:r>
        <w:fldChar w:fldCharType="separate"/>
      </w:r>
      <w:r>
        <w:rPr>
          <w:color w:val="0000EE"/>
        </w:rPr>
        <w:t xml:space="preserve"> ст. 15.33</w:t>
      </w:r>
      <w:r>
        <w:fldChar w:fldCharType="end"/>
      </w:r>
      <w:r>
        <w:t>.2 КоАП РФ, подтверждается совокупностью собранных по делу доказательств, а именно протоколом об административном правонарушении, вып</w:t>
      </w:r>
      <w:r>
        <w:t>иской из единого государственного реестра юридических лиц, формой СЗВ – М, извещением о доставке.</w:t>
      </w:r>
    </w:p>
    <w:p w:rsidR="00185505">
      <w:pPr>
        <w:ind w:firstLine="567"/>
        <w:jc w:val="both"/>
      </w:pPr>
      <w: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</w:t>
      </w:r>
      <w:r>
        <w:t>ла.</w:t>
      </w:r>
    </w:p>
    <w:p w:rsidR="00185505">
      <w:pPr>
        <w:ind w:firstLine="567"/>
        <w:jc w:val="both"/>
      </w:pPr>
      <w: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5"/>
        </w:rPr>
        <w:t>фио</w:t>
      </w:r>
      <w:r>
        <w:t xml:space="preserve"> в совершении административного правонарушения, предусмотренного</w:t>
      </w:r>
      <w:r>
        <w:fldChar w:fldCharType="begin"/>
      </w:r>
      <w:r>
        <w:instrText xml:space="preserve"> HYPERLINK "consultantplus://offline/ref=3E94ABAF9D18BF72601A4E2ADA15DA5BC003B83D309BE5C1F4B1B1E98D72CB1536421C690810p13BG" </w:instrText>
      </w:r>
      <w:r>
        <w:fldChar w:fldCharType="separate"/>
      </w:r>
      <w:r>
        <w:rPr>
          <w:color w:val="0000EE"/>
        </w:rPr>
        <w:t xml:space="preserve"> ст.15.33</w:t>
      </w:r>
      <w:r>
        <w:fldChar w:fldCharType="end"/>
      </w:r>
      <w:r>
        <w:t>.2 КоАП РФ.</w:t>
      </w:r>
    </w:p>
    <w:p w:rsidR="00185505">
      <w:pPr>
        <w:ind w:firstLine="567"/>
        <w:jc w:val="both"/>
      </w:pPr>
      <w:r>
        <w:t xml:space="preserve">Таким образом, судья полагает, что вина </w:t>
      </w:r>
      <w:r>
        <w:rPr>
          <w:rStyle w:val="cat-FIOgrp-17rplc-36"/>
        </w:rPr>
        <w:t>фио</w:t>
      </w:r>
      <w: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</w:t>
      </w:r>
      <w:r>
        <w:t xml:space="preserve">министративном правонарушении. </w:t>
      </w:r>
    </w:p>
    <w:p w:rsidR="00185505">
      <w:pPr>
        <w:ind w:firstLine="567"/>
        <w:jc w:val="both"/>
      </w:pPr>
      <w:r>
        <w:t xml:space="preserve"> Действия </w:t>
      </w:r>
      <w:r>
        <w:rPr>
          <w:rStyle w:val="cat-FIOgrp-17rplc-37"/>
        </w:rPr>
        <w:t>фио</w:t>
      </w:r>
      <w:r>
        <w:t xml:space="preserve"> правильно квалифицированы по ст.15.33.2 КоАП РФ, т.к. он не </w:t>
      </w:r>
      <w:r>
        <w:t>предоставил отчет</w:t>
      </w:r>
      <w:r>
        <w:t xml:space="preserve"> по застрахованным лицам (СЗВ-М) за  ноябрь 2018 года.</w:t>
      </w:r>
    </w:p>
    <w:p w:rsidR="00185505">
      <w:pPr>
        <w:ind w:firstLine="567"/>
        <w:jc w:val="both"/>
      </w:pPr>
      <w:r>
        <w:t xml:space="preserve">Обстоятельств, смягчающих административную ответственность </w:t>
      </w:r>
      <w:r>
        <w:rPr>
          <w:rStyle w:val="cat-FIOgrp-17rplc-39"/>
        </w:rPr>
        <w:t>фио</w:t>
      </w:r>
      <w:r>
        <w:t>, в соответствии</w:t>
      </w:r>
      <w:r>
        <w:t xml:space="preserve"> со ст. 4.2 КоАП РФ, мировым судьей не установлено.   </w:t>
      </w:r>
    </w:p>
    <w:p w:rsidR="00185505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br/>
      </w:r>
      <w:r>
        <w:rPr>
          <w:rStyle w:val="cat-FIOgrp-17rplc-40"/>
        </w:rPr>
        <w:t>фио</w:t>
      </w:r>
      <w:r>
        <w:t xml:space="preserve">, в соответствии со ст.4.3  КоАП РФ, мировым судьей не установлено.   </w:t>
      </w:r>
    </w:p>
    <w:p w:rsidR="00185505">
      <w:pPr>
        <w:ind w:firstLine="567"/>
        <w:jc w:val="both"/>
      </w:pPr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>
        <w:t xml:space="preserve">шителем, так и другими лицами. </w:t>
      </w:r>
    </w:p>
    <w:p w:rsidR="00185505">
      <w:pPr>
        <w:ind w:firstLine="567"/>
        <w:jc w:val="both"/>
      </w:pPr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185505">
      <w:pPr>
        <w:ind w:firstLine="567"/>
        <w:jc w:val="both"/>
      </w:pPr>
      <w:r>
        <w:t xml:space="preserve">На основании </w:t>
      </w:r>
      <w:r>
        <w:t>изложенного</w:t>
      </w:r>
      <w:r>
        <w:t>, и руководст</w:t>
      </w:r>
      <w:r>
        <w:t>вуясь ст. ст. 15.33.2,  29.10 КоАП РФ, мировой судья</w:t>
      </w:r>
    </w:p>
    <w:p w:rsidR="00185505"/>
    <w:p w:rsidR="00185505">
      <w:pPr>
        <w:ind w:firstLine="567"/>
        <w:jc w:val="center"/>
      </w:pPr>
      <w:r>
        <w:t>постановил:</w:t>
      </w:r>
    </w:p>
    <w:p w:rsidR="00185505">
      <w:pPr>
        <w:spacing w:before="280" w:after="280"/>
        <w:ind w:firstLine="567"/>
        <w:jc w:val="both"/>
      </w:pPr>
      <w:r>
        <w:t xml:space="preserve">главу </w:t>
      </w:r>
      <w:r>
        <w:rPr>
          <w:rStyle w:val="cat-UserDefinedgrp-29rplc-41"/>
        </w:rPr>
        <w:t>фио</w:t>
      </w:r>
      <w:r>
        <w:t xml:space="preserve"> 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 w:rsidR="00185505">
      <w:pPr>
        <w:ind w:firstLine="567"/>
        <w:jc w:val="both"/>
      </w:pPr>
      <w:r>
        <w:tab/>
      </w:r>
      <w:r>
        <w:t>Разъяснить</w:t>
      </w:r>
      <w:r>
        <w:t xml:space="preserve">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</w:t>
      </w:r>
      <w:r>
        <w:t xml:space="preserve">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>
        <w:rPr>
          <w:color w:val="0000EE"/>
        </w:rPr>
        <w:t>статьей 31.5</w:t>
      </w:r>
      <w:r>
        <w:fldChar w:fldCharType="end"/>
      </w:r>
      <w:r>
        <w:t xml:space="preserve"> настоящего Кодекса.</w:t>
      </w:r>
    </w:p>
    <w:p w:rsidR="00185505">
      <w:pPr>
        <w:ind w:firstLine="567"/>
        <w:jc w:val="both"/>
      </w:pPr>
      <w: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7706808265, КПП 910201001, ОКТМО 35000000.</w:t>
      </w:r>
    </w:p>
    <w:p w:rsidR="00185505">
      <w:pPr>
        <w:ind w:firstLine="567"/>
        <w:jc w:val="both"/>
      </w:pPr>
      <w:r>
        <w:t>Коп</w:t>
      </w:r>
      <w:r>
        <w:t>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</w:t>
      </w:r>
      <w:r>
        <w:t>ого района Республики Крым по адресу: пгт.Красногвардейское, ул.Титова, д.60.</w:t>
      </w:r>
    </w:p>
    <w:p w:rsidR="00185505">
      <w:pPr>
        <w:ind w:firstLine="567"/>
        <w:jc w:val="both"/>
      </w:pPr>
      <w:r>
        <w:t xml:space="preserve">  </w:t>
      </w: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</w:t>
      </w:r>
      <w:r>
        <w:t>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85505">
      <w:pPr>
        <w:ind w:firstLine="567"/>
        <w:jc w:val="both"/>
      </w:pPr>
    </w:p>
    <w:p w:rsidR="00185505">
      <w:pPr>
        <w:ind w:firstLine="567"/>
        <w:jc w:val="both"/>
      </w:pPr>
      <w:r>
        <w:t>Жалоба на по</w:t>
      </w:r>
      <w:r>
        <w:t>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</w:t>
      </w:r>
      <w:r>
        <w:t>о дня получения его копии.</w:t>
      </w:r>
    </w:p>
    <w:p w:rsidR="00185505">
      <w:pPr>
        <w:ind w:firstLine="567"/>
        <w:jc w:val="both"/>
      </w:pPr>
    </w:p>
    <w:p w:rsidR="00185505">
      <w:pPr>
        <w:ind w:firstLine="567"/>
        <w:jc w:val="both"/>
      </w:pPr>
      <w:r>
        <w:t xml:space="preserve">Мировой судья                                                           </w:t>
      </w:r>
      <w:r>
        <w:rPr>
          <w:rStyle w:val="cat-FIOgrp-18rplc-54"/>
        </w:rPr>
        <w:t>фио</w:t>
      </w: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3281306"/>
      <w:placeholder>
        <w:docPart w:val="DefaultPlaceholder_22675703"/>
      </w:placeholder>
      <w:richText/>
    </w:sdtPr>
    <w:sdtContent>
      <w:p w:rsidR="00185505">
        <w:pPr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Pr="0011532A">
          <w:rPr>
            <w:rFonts w:ascii="Calibri" w:eastAsia="Calibri" w:hAnsi="Calibri" w:cs="Calibri"/>
            <w:noProof/>
            <w:sz w:val="22"/>
            <w:szCs w:val="22"/>
          </w:rPr>
          <w:t>2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 w:rsidR="00185505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05"/>
    <w:rsid w:val="0011532A"/>
    <w:rsid w:val="00185505"/>
    <w:rsid w:val="00656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character" w:customStyle="1" w:styleId="cat-FIOgrp-15rplc-5">
    <w:name w:val="cat-FIO grp-15 rplc-5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FIOgrp-18rplc-54">
    <w:name w:val="cat-FIO grp-18 rplc-54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11532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D72B-B169-48F8-89EA-5F887C2FEDA0}"/>
      </w:docPartPr>
      <w:docPartBody>
        <w:p w:rsidR="006562CD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562CD"/>
    <w:rsid w:val="00656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