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</w:t>
      </w:r>
      <w:r>
        <w:rPr>
          <w:rFonts w:ascii="Times New Roman" w:eastAsia="Times New Roman" w:hAnsi="Times New Roman" w:cs="Times New Roman"/>
          <w:sz w:val="26"/>
          <w:szCs w:val="26"/>
        </w:rPr>
        <w:t>194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-001</w:t>
      </w:r>
      <w:r>
        <w:rPr>
          <w:rFonts w:ascii="Times New Roman" w:eastAsia="Times New Roman" w:hAnsi="Times New Roman" w:cs="Times New Roman"/>
          <w:sz w:val="26"/>
          <w:szCs w:val="26"/>
        </w:rPr>
        <w:t>160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38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д.60, тел.: (36556) 2-18-28,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-mail:ms55@must.rk.gov.ru)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Сладкевичус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Андрея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Витаутасовича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13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Сладкевичус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3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– </w:t>
      </w:r>
      <w:r>
        <w:rPr>
          <w:rStyle w:val="cat-UserDefinedgrp-34rplc-23"/>
          <w:rFonts w:ascii="Times New Roman" w:eastAsia="Times New Roman" w:hAnsi="Times New Roman" w:cs="Times New Roman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25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</w:t>
      </w:r>
      <w:r>
        <w:rPr>
          <w:rFonts w:ascii="Times New Roman" w:eastAsia="Times New Roman" w:hAnsi="Times New Roman" w:cs="Times New Roman"/>
          <w:sz w:val="26"/>
          <w:szCs w:val="26"/>
        </w:rPr>
        <w:t>лишенным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 требования п. 2.1.1 ПДД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 мирового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Республики Крым № 5-</w:t>
      </w:r>
      <w:r>
        <w:rPr>
          <w:rFonts w:ascii="Times New Roman" w:eastAsia="Times New Roman" w:hAnsi="Times New Roman" w:cs="Times New Roman"/>
          <w:sz w:val="26"/>
          <w:szCs w:val="26"/>
        </w:rPr>
        <w:t>56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/2021 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6"/>
          <w:szCs w:val="26"/>
        </w:rPr>
        <w:t>LADA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217230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К046ВМ82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принадлежит </w:t>
      </w:r>
      <w:r>
        <w:rPr>
          <w:rFonts w:ascii="Times New Roman" w:eastAsia="Times New Roman" w:hAnsi="Times New Roman" w:cs="Times New Roman"/>
          <w:sz w:val="26"/>
          <w:szCs w:val="26"/>
        </w:rPr>
        <w:t>Сладкевичус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Сладкевичус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 совершения правонарушения не отрицал,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изложенными в протоколе об административном правонарушении согласился</w:t>
      </w:r>
      <w:r>
        <w:rPr>
          <w:rFonts w:ascii="Times New Roman" w:eastAsia="Times New Roman" w:hAnsi="Times New Roman" w:cs="Times New Roman"/>
          <w:sz w:val="26"/>
          <w:szCs w:val="26"/>
        </w:rPr>
        <w:t>, просил назначить штраф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Судья, выслушав привлекаемое лицо,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Сладкевичус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 12.7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лишенным права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Сладкевичус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6"/>
          <w:szCs w:val="26"/>
        </w:rPr>
        <w:t>148432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Республики Крым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56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/2021 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Сладкевичус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лишен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</w:rPr>
        <w:t>один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ТС Госавтоинспекции МВД России.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Сладкевичус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6"/>
          <w:szCs w:val="26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Сладкевичус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Сладкевичус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Сладкевичус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судьей признается раскаяние лица в 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>, наличие на иждивении малолетнего ребенка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Сладкевичус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вышеизложенного, мировой судья приходит к выводу о необходимости назначения административного наказания в виде штрафа.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КоАП РФ, суд -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Сладкевичус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Андрея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Витаутасовича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46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предусмотренного ч. 2 ст. 12.7 КоАП РФ, и назначить ему наказание в виде административного штрафа в размере 30 000 (тридцать тысяч) рублей.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получателя платежа: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49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не позднее двадцати дней со дня вынесения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административный штраф может быть уплачен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 размере половины 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наложенного административного штрафа.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деятельность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 60.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3">
    <w:name w:val="cat-UserDefined grp-34 rplc-23"/>
    <w:basedOn w:val="DefaultParagraphFont"/>
  </w:style>
  <w:style w:type="character" w:customStyle="1" w:styleId="cat-UserDefinedgrp-35rplc-25">
    <w:name w:val="cat-UserDefined grp-35 rplc-25"/>
    <w:basedOn w:val="DefaultParagraphFont"/>
  </w:style>
  <w:style w:type="character" w:customStyle="1" w:styleId="cat-UserDefinedgrp-36rplc-46">
    <w:name w:val="cat-UserDefined grp-36 rplc-46"/>
    <w:basedOn w:val="DefaultParagraphFont"/>
  </w:style>
  <w:style w:type="character" w:customStyle="1" w:styleId="cat-UserDefinedgrp-37rplc-49">
    <w:name w:val="cat-UserDefined grp-37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1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1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1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1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1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9" Type="http://schemas.openxmlformats.org/officeDocument/2006/relationships/hyperlink" Target="consultantplus://offline/ref=166E3F3B237EE3EF50EE53DB683C2C145DD4A399A85B55E46029BB037638D1E85DFA33E74F56A9161C70D0EE329FBF0F98CFA692FF4Do6kF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