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№5-55-199/2017</w:t>
      </w:r>
    </w:p>
    <w:p w:rsidR="00A77B3E">
      <w:r>
        <w:t>ПОСТАНОВЛЕНИЕ</w:t>
      </w:r>
    </w:p>
    <w:p w:rsidR="00A77B3E"/>
    <w:p w:rsidR="00A77B3E">
      <w:r>
        <w:t xml:space="preserve">дата                                                      адрес </w:t>
      </w:r>
    </w:p>
    <w:p w:rsidR="00A77B3E">
      <w:r>
        <w:t xml:space="preserve"> </w:t>
      </w:r>
    </w:p>
    <w:p w:rsidR="00A77B3E">
      <w:r>
        <w:t>И.о. мирового судьи судебного участка №55 Красногвардейского судебного района мировой судья  судебного участка №55 Красногвардейского судебного района фио,</w:t>
      </w:r>
    </w:p>
    <w:p w:rsidR="00A77B3E">
      <w:r>
        <w:t>рассмотрев в судебном заседании в помещении судебного участка №55 Красногвардейского судебного района адрес дело об административном правонарушении, предусмотренном ч.1 ст.15.6 КоАП РФ, в отношении главного бухгалтера наименование организации фио, зарегистрированной по адресу адрес, юридический адрес организации: адрес,</w:t>
      </w:r>
    </w:p>
    <w:p w:rsidR="00A77B3E"/>
    <w:p w:rsidR="00A77B3E">
      <w:r>
        <w:t>установил:</w:t>
      </w:r>
    </w:p>
    <w:p w:rsidR="00A77B3E"/>
    <w:p w:rsidR="00A77B3E">
      <w:r>
        <w:t xml:space="preserve">фио являясь главным бухгалтером наименование организации, несвоевременно представила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налоговой декларации по налогу на прибыль организаций за адрес дата. </w:t>
      </w:r>
    </w:p>
    <w:p w:rsidR="00A77B3E">
      <w:r>
        <w:t xml:space="preserve">В ходе рассмотрения дела фио вину в совершенном правонарушении признала полностью и пояснила, что нарушение допущено в связи с тем, что ранее предприятие находилось на едином налоге. В настоящее время все нарушения устранены.  </w:t>
      </w:r>
    </w:p>
    <w:p w:rsidR="00A77B3E">
      <w:r>
        <w:t xml:space="preserve">Судья, выслушав фио, исследовав в совокупности материалы дела об административном правонарушении, приходит к выводу о том, что вина главного бухгалтера наименование организации фио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В соответствии с положениями статьи 346.2 и 346.3 главы 26.1 Налогового Кодекса Российской Федерации предприятие подало Уведомление № 357 от дата о переходе на систему налогообложения для сельскохозяйственных товаропроизводителей с даты постановки на учет в налоговом органе, т.е. с дата</w:t>
      </w:r>
    </w:p>
    <w:p w:rsidR="00A77B3E">
      <w:r>
        <w:t>Согласно ст. 346.2 Кодекса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если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w:t>
      </w:r>
    </w:p>
    <w:p w:rsidR="00A77B3E">
      <w:r>
        <w:t>В результате проведенного анализа движения денежных средств на счетах организации. Межрайонной ИФНС России №1 по адрес выявлено несоответствие требованиям п.2 ст. 346.2 НК РФ, что влечет за собой утрату права на применение единого сельскохозяйственного налога в дата.</w:t>
      </w:r>
    </w:p>
    <w:p w:rsidR="00A77B3E">
      <w:r>
        <w:t>дата исх. №15 сформировано, отправлено наименование организации и получено по ТКС дата сообщение о несоответствии требованиям применения системы налогообложения для сельскохозяйственных товаропроизводителей.</w:t>
      </w:r>
    </w:p>
    <w:p w:rsidR="00A77B3E">
      <w:r>
        <w:t>Руководствуясь п. 4 ст. 346.3 НК РФ, если по итогам налогового периода налогоплательщик не соответствует условиям, установленным п. 2, 2.1, 5 и 6 ст. 346.2 НК РФ, он считается утратившим право на применение ЕСХН с начала налогового периода, в котором допущено нарушение ограничения по доле доходов от реализации произведенной сельскохозяйственной продукции, включая продукцию первичной переработки, произведенную из сельскохозяйственного сырья собственного производства, в общем объеме полученных доходов от реализации товаров (работ, услуг), и (или) выявлено несоответствие установленным условиям.</w:t>
      </w:r>
    </w:p>
    <w:p w:rsidR="00A77B3E">
      <w:r>
        <w:t>Таким образом наименование организации считается утратившим право применять единый сельскохозяйственный налог с дата и в соответствии с п. 4 ст. 346.3 НК РФ должен до дата представить налоговые декларации по налогу на прибыль за первый квартал, полугодие и 9 месяцев. Согласно п.4 ст. 346.3 НК РФ «налогоплательщик, утративший право на применение единого сельскохозяйственного налога, в течении одного месяца после истечения налогового периода, в котором допущено нарушение указанного ограничения или несоответствие требованиям, должен за весь налоговый период произвести перерасчет налоговых обязательств по налогу на добавленную стоимость, налогу на прибыль организаций, налогу на доходы физических лиц, налогу на имущество организаций в порядке, предусмотренном законодательством РФ о налогах и сборах.</w:t>
      </w:r>
    </w:p>
    <w:p w:rsidR="00A77B3E">
      <w:r>
        <w:t>Срок представления налоговой декларации по налогу на прибыль за адрес дата - до дата, фактически декларация по налогу на прибыль представлена дата в электронном виде (per. №1940706). Сумма исчисленного налога на прибыль, подлежащая к оплате в бюджет - сумма</w:t>
      </w:r>
    </w:p>
    <w:p w:rsidR="00A77B3E">
      <w:r>
        <w:t>Указанное нарушение подтверждается сведениями из базы данных ЭОД.</w:t>
      </w:r>
    </w:p>
    <w:p w:rsidR="00A77B3E">
      <w:r>
        <w:t>В соответствии с ч.1, ч.3 ст.7 Федерального Закона «О бухгалтерском учете» от дата № 402-ФЗ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 xml:space="preserve">По состоянию на дата главным бухгалтером является фио, на которую возложена обязанность по представлению в налоговый орган налоговой декларации (расчета) по налогу на прибыль за адрес дата </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(примечание к ст. 2.4 КоАП РФ).</w:t>
      </w:r>
    </w:p>
    <w:p w:rsidR="00A77B3E">
      <w:r>
        <w:t xml:space="preserve">Из материалов дела усматривается, что фио. является субъектом ответственности по  ч.1 ст. 15.6 КоАП РФ, что подтверждается трудовым договором №2 от дата, должностной инструкцией главного бухгалтера наименование организации от дата </w:t>
      </w:r>
    </w:p>
    <w:p w:rsidR="00A77B3E">
      <w:r>
        <w:t>Таким образом, вина главного бухгалтера  наименование организации фио в совершении административного правонарушения, ответственность за которое предусмотрена по  ч.1 ст. 15.6  КоАП РФ, подтверждается совокупностью собранных по делу доказательств, а именно трудовым договором №2 от дата, должностной инструкцией главного бухгалтера наименование организации от дата, сведениями из базы данных местного уровня СЭОД «Реестр деклараций ЮЛ, представленных несвоевременно».</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фио в совершении административного правонарушения, предусмотренного  по ч.1 ст.15.6 КоАП РФ.</w:t>
      </w:r>
    </w:p>
    <w:p w:rsidR="00A77B3E">
      <w:r>
        <w:t xml:space="preserve">Таким образом, судья полагает, что вина фио в совершении административного правонарушения, предусмотренного  по ч.1 ст.15.6 КоАП РФ, доказана и нашла свое подтверждение в ходе производства по делу об административном правонарушении. </w:t>
      </w:r>
    </w:p>
    <w:p w:rsidR="00A77B3E">
      <w:r>
        <w:t xml:space="preserve"> Действия фио правильно квалифицированы по по ч.1 ст.15.6 КоАП РФ.</w:t>
      </w:r>
    </w:p>
    <w:p w:rsidR="00A77B3E">
      <w:r>
        <w:t>Обстоятельством, смягчающим административную ответственность фио, в соответствии со ст. 4.2 КоАП РФ мировой судья признает раскаяние лица.</w:t>
      </w:r>
    </w:p>
    <w:p w:rsidR="00A77B3E">
      <w:r>
        <w:t xml:space="preserve">Обстоятельств, отягчающих административную ответственность фио,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ч.1 ст.15.6 ч. 1,  29.10 КоАП РФ, мировой судья</w:t>
      </w:r>
    </w:p>
    <w:p w:rsidR="00A77B3E"/>
    <w:p w:rsidR="00A77B3E">
      <w:r>
        <w:t>постановил:</w:t>
      </w:r>
    </w:p>
    <w:p w:rsidR="00A77B3E">
      <w:r>
        <w:t>главного бухгалтера наименование организации фио признать виновной в совершении административного правонарушения, предусмотренного по ч.1 ст.15.6 КоАП РФ, и назначить ему наказание в виде штрафа в размере сумма.</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КБК 18211603030016000140, ОКТМО телефон, получатель УФК по адрес (Межрайонная ИФНС России №1) ИНН телефон, КПП телефон. Наименование банка: Отделение по адрес ЦБ РФ открытый УФК по РК,  БИК телефон.</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адрес по адресу: адрес.</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адрес через мирового судью судебного участка №55 Красногвардейского судебного района адрес в течение 10 суток со дня получения его копии.</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