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5-55-200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91MS0071-01-2021-000547-43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августа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ч.1 ст.12.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Style w:val="cat-UserDefinedgrp-41rplc-12"/>
          <w:rFonts w:ascii="Times New Roman" w:eastAsia="Times New Roman" w:hAnsi="Times New Roman" w:cs="Times New Roman"/>
          <w:b/>
          <w:bCs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6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минут, находясь по адресу: </w:t>
      </w:r>
      <w:r>
        <w:rPr>
          <w:rStyle w:val="cat-UserDefinedgrp-43rplc-21"/>
          <w:rFonts w:ascii="Times New Roman" w:eastAsia="Times New Roman" w:hAnsi="Times New Roman" w:cs="Times New Roman"/>
          <w:sz w:val="26"/>
          <w:szCs w:val="26"/>
        </w:rPr>
        <w:t xml:space="preserve">АДРЕСС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Ульянов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транспортным средством </w:t>
      </w:r>
      <w:r>
        <w:rPr>
          <w:rStyle w:val="cat-UserDefinedgrp-30rplc-25"/>
          <w:rFonts w:ascii="Times New Roman" w:eastAsia="Times New Roman" w:hAnsi="Times New Roman" w:cs="Times New Roman"/>
          <w:sz w:val="26"/>
          <w:szCs w:val="26"/>
        </w:rPr>
        <w:t>МАРКА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Е470АЕ82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Е470АЕ82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Style w:val="cat-UserDefinedgrp-44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Ульянов Д.В.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дате, месте и времени судебного заседания извещался по адресу, указанному в протоколе об административном правонарушении. Судебная корреспонденция возвращена в адрес суда, с отметкой «истек срок хранения».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ап № 121100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14.05.2021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 мая 2021 года в 18 часов 00 минут, находясь по адресу: 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АДРЕСС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Ульянов Д.В., управляя транспортным средством </w:t>
      </w:r>
      <w:r>
        <w:rPr>
          <w:rStyle w:val="cat-UserDefinedgrp-30rplc-4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5rplc-44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п.2.3.2 Правил дорожного движения не выполнил законного требования сотрудника полиции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Ульяновым Д.В.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АП № 121100 от 14.05.2021г.;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023211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14.05.2021г.; актом 82 АО № 012507 освидетельствования на состояние алкогольного опьянения от 14.05.2021г.;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61 АК 611645 о направлении на медицинское освидетельствование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опьянения от 14.05.2021г.; протоколом о задержании транспортного средства от 14.05.2021г.;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от 14.05.2021г.; видеозаписью; справкой к протоколу об административном правонарушении 82 АП № 121100; параметрами поиска от 15.05.2021г.; карточной операции с ВУ от 15.05.2021г.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Ульянова Д.В.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сотрудниками полиции выявлены следующие признаки опь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янения –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рта, нарушение речи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  <w:sz w:val="26"/>
          <w:szCs w:val="26"/>
        </w:rPr>
        <w:t>медосвидетельствование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применялась видеозапись.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61 АК </w:t>
      </w:r>
      <w:r>
        <w:rPr>
          <w:rFonts w:ascii="Times New Roman" w:eastAsia="Times New Roman" w:hAnsi="Times New Roman" w:cs="Times New Roman"/>
          <w:sz w:val="26"/>
          <w:szCs w:val="26"/>
        </w:rPr>
        <w:t>611645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14.05.2021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на медицинское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явился 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6"/>
          <w:szCs w:val="26"/>
        </w:rPr>
        <w:t>Ульянов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 от прохождения освидетельствования на состояние алкогольного опьянения на месте и от медицинского освидетельствования.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медицинское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содержится признаков уголовно-наказуемого деяния.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Ульянову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6rplc-70"/>
          <w:rFonts w:ascii="Times New Roman" w:eastAsia="Times New Roman" w:hAnsi="Times New Roman" w:cs="Times New Roman"/>
          <w:b/>
          <w:bCs/>
          <w:sz w:val="26"/>
          <w:szCs w:val="26"/>
        </w:rPr>
        <w:t>Ульянова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73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000 (тридцать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один год шесть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шестидесяти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Республике Крым (МО ОМВД России </w:t>
      </w:r>
      <w:r>
        <w:rPr>
          <w:rFonts w:ascii="Times New Roman" w:eastAsia="Times New Roman" w:hAnsi="Times New Roman" w:cs="Times New Roman"/>
          <w:sz w:val="26"/>
          <w:szCs w:val="26"/>
        </w:rPr>
        <w:t>Сакский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ИНН 9107000095, КПП 910701001, ЕКС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40102810645370000035 ОТДЕЛЕНИЕ РЕСПУБЛИКИ КРЫМ БАНКА РОССИИ//УФК по Республике Крым г. Симферополь,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03100643000000017500, КБК 18811601123010001140, БИК 013510002, ОКТМО 35721000, УИН 18810491212600001525, УИН </w:t>
      </w:r>
      <w:r>
        <w:rPr>
          <w:rFonts w:ascii="Times New Roman" w:eastAsia="Times New Roman" w:hAnsi="Times New Roman" w:cs="Times New Roman"/>
          <w:sz w:val="26"/>
          <w:szCs w:val="26"/>
        </w:rPr>
        <w:t>18810491212600001525.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45rplc-44">
    <w:name w:val="cat-UserDefined grp-45 rplc-44"/>
    <w:basedOn w:val="DefaultParagraphFont"/>
  </w:style>
  <w:style w:type="character" w:customStyle="1" w:styleId="cat-UserDefinedgrp-46rplc-70">
    <w:name w:val="cat-UserDefined grp-46 rplc-70"/>
    <w:basedOn w:val="DefaultParagraphFont"/>
  </w:style>
  <w:style w:type="character" w:customStyle="1" w:styleId="cat-UserDefinedgrp-47rplc-73">
    <w:name w:val="cat-UserDefined grp-47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