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204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1395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39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Судебный участок №55 Красногвардейского судеб</w:t>
      </w:r>
      <w:r>
        <w:rPr>
          <w:rFonts w:ascii="Times New Roman" w:eastAsia="Times New Roman" w:hAnsi="Times New Roman" w:cs="Times New Roman"/>
        </w:rPr>
        <w:t xml:space="preserve">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Красногвардейское, ул. Титова, д.60, тел.: (36556) 2-18-28,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ст.12.8 КоАП РФ,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Литвинова Александра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6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 xml:space="preserve">Литвинов А.Н.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г.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43</w:t>
      </w:r>
      <w:r>
        <w:rPr>
          <w:rFonts w:ascii="Times New Roman" w:eastAsia="Times New Roman" w:hAnsi="Times New Roman" w:cs="Times New Roman"/>
        </w:rPr>
        <w:t xml:space="preserve"> находясь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UserDefinedgrp-47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п.2.7 Правил дорожного движения, управлял транспортным средством </w:t>
      </w:r>
      <w:r>
        <w:rPr>
          <w:rStyle w:val="cat-UserDefinedgrp-32rplc-25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48rplc-27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в состоянии опьянения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то есть совершил административное правонарушение, предусмотренное ч. 1 ст. 12.8 КоАП РФ. Освидетельствование проводилось в ГБУЗ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Крымский научно-практический центр наркологии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 согласно акт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№408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28.04.2022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медицинского </w:t>
      </w:r>
      <w:r>
        <w:rPr>
          <w:rFonts w:ascii="Times New Roman" w:eastAsia="Times New Roman" w:hAnsi="Times New Roman" w:cs="Times New Roman"/>
        </w:rPr>
        <w:t>освидетельствования на состояние опьянения, по результатам химико-токсикологического исследования биологического объекта (моча), в моче обнаружен альфа-пирролидиновалерофенон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являющееся производным наркотического средства N-метилэфедрон</w:t>
      </w:r>
      <w:r>
        <w:rPr>
          <w:rFonts w:ascii="Times New Roman" w:eastAsia="Times New Roman" w:hAnsi="Times New Roman" w:cs="Times New Roman"/>
        </w:rPr>
        <w:t xml:space="preserve">, чем установлено его нахождение в состоянии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32rplc-29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А</w:t>
      </w:r>
      <w:r>
        <w:rPr>
          <w:rStyle w:val="cat-UserDefinedgrp-49rplc-31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Style w:val="cat-UserDefinedgrp-50rplc-3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 xml:space="preserve">Литвинов А.Н. </w:t>
      </w:r>
      <w:r>
        <w:rPr>
          <w:rFonts w:ascii="Times New Roman" w:eastAsia="Times New Roman" w:hAnsi="Times New Roman" w:cs="Times New Roman"/>
        </w:rPr>
        <w:t>не явился, о дате, месте и времени судебного заседания извещен надлежащим образом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чем свидетельствует </w:t>
      </w:r>
      <w:r>
        <w:rPr>
          <w:rFonts w:ascii="Times New Roman" w:eastAsia="Times New Roman" w:hAnsi="Times New Roman" w:cs="Times New Roman"/>
        </w:rPr>
        <w:t>расписка</w:t>
      </w:r>
      <w:r>
        <w:rPr>
          <w:rFonts w:ascii="Times New Roman" w:eastAsia="Times New Roman" w:hAnsi="Times New Roman" w:cs="Times New Roman"/>
        </w:rPr>
        <w:t xml:space="preserve"> об извещении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.2022 года. Причины неявки суду не сообщил, заявлений об отложении рассмотрения дела суд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не поступало.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силу п. 2.7 Правил дорожного движения Российской Федерации, утвержденных Постановлением Правительства Российской Федерации от 23 октября 1993 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</w:t>
      </w:r>
      <w:r>
        <w:rPr>
          <w:rFonts w:ascii="Times New Roman" w:eastAsia="Times New Roman" w:hAnsi="Times New Roman" w:cs="Times New Roman"/>
        </w:rPr>
        <w:t xml:space="preserve">реакцию и внимание, в болезненном или утомленном состоянии, ставящем под угрозу безопасность движения.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деяния,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Изучив представленные материалы, мировой судья пришел к выводу о доказанности вины </w:t>
      </w:r>
      <w:r>
        <w:rPr>
          <w:rFonts w:ascii="Times New Roman" w:eastAsia="Times New Roman" w:hAnsi="Times New Roman" w:cs="Times New Roman"/>
        </w:rPr>
        <w:t>Литвинов А.Н.</w:t>
      </w:r>
      <w:r>
        <w:rPr>
          <w:rFonts w:ascii="Times New Roman" w:eastAsia="Times New Roman" w:hAnsi="Times New Roman" w:cs="Times New Roman"/>
        </w:rPr>
        <w:t xml:space="preserve">, которая подтверждается совокупностью представленных доказательств: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 АП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154638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ч. 1 ст. 12.8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согласно которому </w:t>
      </w:r>
      <w:r>
        <w:rPr>
          <w:rFonts w:ascii="Times New Roman" w:eastAsia="Times New Roman" w:hAnsi="Times New Roman" w:cs="Times New Roman"/>
        </w:rPr>
        <w:t>Литвинов А.Н.</w:t>
      </w:r>
      <w:r>
        <w:rPr>
          <w:rFonts w:ascii="Times New Roman" w:eastAsia="Times New Roman" w:hAnsi="Times New Roman" w:cs="Times New Roman"/>
        </w:rPr>
        <w:t xml:space="preserve"> управлял автомобилем в состоянии опьянения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разъяснены права и обязанности, предусмотренные ст. 25.1 КоАП РФ, и положения ст. 51 Конституции Российской Федерации. Копию указанного протокола получил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протоколом </w:t>
      </w:r>
      <w:r>
        <w:rPr>
          <w:rFonts w:ascii="Times New Roman" w:eastAsia="Times New Roman" w:hAnsi="Times New Roman" w:cs="Times New Roman"/>
        </w:rPr>
        <w:t>82 ОТ № 025955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28.04.2022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</w:t>
      </w:r>
      <w:r>
        <w:rPr>
          <w:rFonts w:ascii="Times New Roman" w:eastAsia="Times New Roman" w:hAnsi="Times New Roman" w:cs="Times New Roman"/>
        </w:rPr>
        <w:t>м составленного под видеозапись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протоколом 82 ПЗ № 052016 от 28.04.2022 о задержании транспортного средства;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актом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 xml:space="preserve"> 61 АА 140580 от 28.04.2022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Литвинов А.Н.</w:t>
      </w:r>
      <w:r>
        <w:rPr>
          <w:rFonts w:ascii="Times New Roman" w:eastAsia="Times New Roman" w:hAnsi="Times New Roman" w:cs="Times New Roman"/>
        </w:rPr>
        <w:t xml:space="preserve"> на месте был освидетельствован при помощи прибора </w:t>
      </w:r>
      <w:r>
        <w:rPr>
          <w:rFonts w:ascii="Times New Roman" w:eastAsia="Times New Roman" w:hAnsi="Times New Roman" w:cs="Times New Roman"/>
        </w:rPr>
        <w:t>Алкотест</w:t>
      </w:r>
      <w:r>
        <w:rPr>
          <w:rFonts w:ascii="Times New Roman" w:eastAsia="Times New Roman" w:hAnsi="Times New Roman" w:cs="Times New Roman"/>
        </w:rPr>
        <w:t xml:space="preserve"> 6810</w:t>
      </w:r>
      <w:r>
        <w:rPr>
          <w:rFonts w:ascii="Times New Roman" w:eastAsia="Times New Roman" w:hAnsi="Times New Roman" w:cs="Times New Roman"/>
        </w:rPr>
        <w:t>, показания прибора составили</w:t>
      </w:r>
      <w:r>
        <w:rPr>
          <w:rFonts w:ascii="Times New Roman" w:eastAsia="Times New Roman" w:hAnsi="Times New Roman" w:cs="Times New Roman"/>
        </w:rPr>
        <w:t xml:space="preserve"> 0,00</w:t>
      </w:r>
      <w:r>
        <w:rPr>
          <w:rFonts w:ascii="Times New Roman" w:eastAsia="Times New Roman" w:hAnsi="Times New Roman" w:cs="Times New Roman"/>
        </w:rPr>
        <w:t xml:space="preserve"> мг/л. К акту приложена распечатка прибора на бумажном носителе. Согласно чеку теста N</w:t>
      </w:r>
      <w:r>
        <w:rPr>
          <w:rFonts w:ascii="Times New Roman" w:eastAsia="Times New Roman" w:hAnsi="Times New Roman" w:cs="Times New Roman"/>
        </w:rPr>
        <w:t>993 от 28.04.2022</w:t>
      </w:r>
      <w:r>
        <w:rPr>
          <w:rFonts w:ascii="Times New Roman" w:eastAsia="Times New Roman" w:hAnsi="Times New Roman" w:cs="Times New Roman"/>
        </w:rPr>
        <w:t>, его показания составляли</w:t>
      </w:r>
      <w:r>
        <w:rPr>
          <w:rFonts w:ascii="Times New Roman" w:eastAsia="Times New Roman" w:hAnsi="Times New Roman" w:cs="Times New Roman"/>
        </w:rPr>
        <w:t xml:space="preserve"> 0,00</w:t>
      </w:r>
      <w:r>
        <w:rPr>
          <w:rFonts w:ascii="Times New Roman" w:eastAsia="Times New Roman" w:hAnsi="Times New Roman" w:cs="Times New Roman"/>
        </w:rPr>
        <w:t xml:space="preserve"> мг/л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протоколом </w:t>
      </w:r>
      <w:r>
        <w:rPr>
          <w:rFonts w:ascii="Times New Roman" w:eastAsia="Times New Roman" w:hAnsi="Times New Roman" w:cs="Times New Roman"/>
        </w:rPr>
        <w:t>61 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620593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28.04.2022</w:t>
      </w:r>
      <w:r>
        <w:rPr>
          <w:rFonts w:ascii="Times New Roman" w:eastAsia="Times New Roman" w:hAnsi="Times New Roman" w:cs="Times New Roman"/>
        </w:rPr>
        <w:t xml:space="preserve"> о направлении </w:t>
      </w:r>
      <w:r>
        <w:rPr>
          <w:rFonts w:ascii="Times New Roman" w:eastAsia="Times New Roman" w:hAnsi="Times New Roman" w:cs="Times New Roman"/>
        </w:rPr>
        <w:t>Литвинова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согласно которого дал согласие пройти освидетельствование в медицинском учреждении;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справкой ГБУЗ РК "Крымский научно-практический центр наркологии" </w:t>
      </w:r>
      <w:r>
        <w:rPr>
          <w:rFonts w:ascii="Times New Roman" w:eastAsia="Times New Roman" w:hAnsi="Times New Roman" w:cs="Times New Roman"/>
        </w:rPr>
        <w:t>№408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28.04.2022</w:t>
      </w:r>
      <w:r>
        <w:rPr>
          <w:rFonts w:ascii="Times New Roman" w:eastAsia="Times New Roman" w:hAnsi="Times New Roman" w:cs="Times New Roman"/>
        </w:rPr>
        <w:t xml:space="preserve"> о результатах освидетельствования </w:t>
      </w:r>
      <w:r>
        <w:rPr>
          <w:rFonts w:ascii="Times New Roman" w:eastAsia="Times New Roman" w:hAnsi="Times New Roman" w:cs="Times New Roman"/>
        </w:rPr>
        <w:t>Литвинов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состояние алкогольного опьянения о направлении биологического объекта - мочи на химико-токсикологическое исследование;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актом ГБУЗ РК "Крымский научно-практический центр наркологии" </w:t>
      </w:r>
      <w:r>
        <w:rPr>
          <w:rFonts w:ascii="Times New Roman" w:eastAsia="Times New Roman" w:hAnsi="Times New Roman" w:cs="Times New Roman"/>
        </w:rPr>
        <w:t>№408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28.04.2022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результатах освидетельствования </w:t>
      </w:r>
      <w:r>
        <w:rPr>
          <w:rFonts w:ascii="Times New Roman" w:eastAsia="Times New Roman" w:hAnsi="Times New Roman" w:cs="Times New Roman"/>
        </w:rPr>
        <w:t>Литвинов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состояние наркотического опьянения, согласно которого по результатам химико-токсикологического исследования биологического объекта (моча), обнаружены альфа-пирролидиновалерофенон</w:t>
      </w:r>
      <w:r>
        <w:rPr>
          <w:rFonts w:ascii="Times New Roman" w:eastAsia="Times New Roman" w:hAnsi="Times New Roman" w:cs="Times New Roman"/>
        </w:rPr>
        <w:t xml:space="preserve">, ибупрофен на уровне предела </w:t>
      </w:r>
      <w:r>
        <w:rPr>
          <w:rFonts w:ascii="Times New Roman" w:eastAsia="Times New Roman" w:hAnsi="Times New Roman" w:cs="Times New Roman"/>
        </w:rPr>
        <w:t>обнаружения</w:t>
      </w:r>
      <w:r>
        <w:rPr>
          <w:rFonts w:ascii="Times New Roman" w:eastAsia="Times New Roman" w:hAnsi="Times New Roman" w:cs="Times New Roman"/>
        </w:rPr>
        <w:t xml:space="preserve">, чем установлено его нахождение в состоянии опьянения;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выпиской о правонарушениях в отношении </w:t>
      </w:r>
      <w:r>
        <w:rPr>
          <w:rFonts w:ascii="Times New Roman" w:eastAsia="Times New Roman" w:hAnsi="Times New Roman" w:cs="Times New Roman"/>
        </w:rPr>
        <w:t>Литвинова А.Н.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видеозаписью правонарушения от </w:t>
      </w:r>
      <w:r>
        <w:rPr>
          <w:rFonts w:ascii="Times New Roman" w:eastAsia="Times New Roman" w:hAnsi="Times New Roman" w:cs="Times New Roman"/>
        </w:rPr>
        <w:t>28.04.2022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которая содержит полную информацию о проводимых в отношении </w:t>
      </w:r>
      <w:r>
        <w:rPr>
          <w:rFonts w:ascii="Times New Roman" w:eastAsia="Times New Roman" w:hAnsi="Times New Roman" w:cs="Times New Roman"/>
        </w:rPr>
        <w:t>Литвинов А.Н</w:t>
      </w:r>
      <w:r>
        <w:rPr>
          <w:rFonts w:ascii="Times New Roman" w:eastAsia="Times New Roman" w:hAnsi="Times New Roman" w:cs="Times New Roman"/>
        </w:rPr>
        <w:t xml:space="preserve">.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Оснований</w:t>
      </w:r>
      <w:r>
        <w:rPr>
          <w:rFonts w:ascii="Times New Roman" w:eastAsia="Times New Roman" w:hAnsi="Times New Roman" w:cs="Times New Roman"/>
        </w:rPr>
        <w:t xml:space="preserve"> критически относиться к собранным доказательствам по делу, не имеется. Замечаний по процедуре составления и содержанию документов не заявлено. 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 и достаточными доказательствами, собранными в соответствии с правилами ст. ст. 26.2, 26.11 Кодекса Российской Федерации об административных правонарушениях.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Статьей 40 Федерального закона от 08.01.1998 N 3-ФЗ "О наркотических средствах и психотропных веществах" предусмотрено, что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</w:rPr>
        <w:t>психоактивных</w:t>
      </w:r>
      <w:r>
        <w:rPr>
          <w:rFonts w:ascii="Times New Roman" w:eastAsia="Times New Roman" w:hAnsi="Times New Roman" w:cs="Times New Roman"/>
        </w:rPr>
        <w:t xml:space="preserve"> веществ.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Правительства Российской Федерации от 30.06.1998 N 681 (ред. от 24.01.2022), утвержден Перечень наркотических средств, психотропных веществ и их </w:t>
      </w:r>
      <w:r>
        <w:rPr>
          <w:rFonts w:ascii="Times New Roman" w:eastAsia="Times New Roman" w:hAnsi="Times New Roman" w:cs="Times New Roman"/>
        </w:rPr>
        <w:t>прекурсоров</w:t>
      </w:r>
      <w:r>
        <w:rPr>
          <w:rFonts w:ascii="Times New Roman" w:eastAsia="Times New Roman" w:hAnsi="Times New Roman" w:cs="Times New Roman"/>
        </w:rPr>
        <w:t xml:space="preserve">, подлежащих контролю в Российской Федерации.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химико</w:t>
      </w:r>
      <w:r>
        <w:rPr>
          <w:rFonts w:ascii="Times New Roman" w:eastAsia="Times New Roman" w:hAnsi="Times New Roman" w:cs="Times New Roman"/>
        </w:rPr>
        <w:t xml:space="preserve"> - токсикологического исследования N</w:t>
      </w:r>
      <w:r>
        <w:rPr>
          <w:rFonts w:ascii="Times New Roman" w:eastAsia="Times New Roman" w:hAnsi="Times New Roman" w:cs="Times New Roman"/>
        </w:rPr>
        <w:t>408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28.04.2022</w:t>
      </w:r>
      <w:r>
        <w:rPr>
          <w:rFonts w:ascii="Times New Roman" w:eastAsia="Times New Roman" w:hAnsi="Times New Roman" w:cs="Times New Roman"/>
        </w:rPr>
        <w:t xml:space="preserve"> в моче </w:t>
      </w:r>
      <w:r>
        <w:rPr>
          <w:rFonts w:ascii="Times New Roman" w:eastAsia="Times New Roman" w:hAnsi="Times New Roman" w:cs="Times New Roman"/>
        </w:rPr>
        <w:t>Литвинов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обнаружено вещество - </w:t>
      </w:r>
      <w:r>
        <w:rPr>
          <w:rFonts w:ascii="Times New Roman" w:eastAsia="Times New Roman" w:hAnsi="Times New Roman" w:cs="Times New Roman"/>
        </w:rPr>
        <w:t>альфа-пирролидиновалерофенон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являющееся производным наркотического средства N-метилэфедрон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Исходя из списка наркотических средств и психотропных веществ, оборот которых запрещен в соответствии с законодательством Российской Федерации и международными договорами Российской Федерации (список I), утвержденного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</w:rPr>
        <w:t>01.10.2012 N 1002 (ред. от 24.01.2022)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производное</w:t>
      </w:r>
      <w:r>
        <w:rPr>
          <w:rFonts w:ascii="Times New Roman" w:eastAsia="Times New Roman" w:hAnsi="Times New Roman" w:cs="Times New Roman"/>
        </w:rPr>
        <w:t xml:space="preserve"> N-метилэфедрон (пирролидиновалерофенон) относится к наркотическим средствам.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</w:rPr>
        <w:t>Литвинов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предусмотренного ч. 1 ст. 12.8 КоАП РФ, а именно -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Материалы дела в их совокупности свидетельствуют о законности предъявленных требований сотрудников ГИБДД к </w:t>
      </w:r>
      <w:r>
        <w:rPr>
          <w:rFonts w:ascii="Times New Roman" w:eastAsia="Times New Roman" w:hAnsi="Times New Roman" w:cs="Times New Roman"/>
        </w:rPr>
        <w:t>Литвинов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прохождении освидетельствования на состояние опьянения.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Литвинов А.Н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имеет водительское удостоверение.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 2 ст. 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</w:rPr>
        <w:t>Литвинов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отсутствие обстоятельств, отягчающих и смягчающих административную ответственность, мировой судья приходит к выводу о необходимости назначить </w:t>
      </w:r>
      <w:r>
        <w:rPr>
          <w:rFonts w:ascii="Times New Roman" w:eastAsia="Times New Roman" w:hAnsi="Times New Roman" w:cs="Times New Roman"/>
        </w:rPr>
        <w:t>Литвинов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наказание в виде административного штрафа с лишением права управления транспортными средствами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пределах санкции статьи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20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ч. 1 ст. 12.8, ст. ст. 29.9 - 29.11 КоАП РФ, мировой судья - </w:t>
      </w:r>
    </w:p>
    <w:p>
      <w:pPr>
        <w:spacing w:before="0" w:after="20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Литвинова Александра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5rplc-7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 1 ст. 12.8 КоАП РФ и назначить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и 6 (шесть) месяцев.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 </w:t>
      </w:r>
      <w:r>
        <w:rPr>
          <w:rStyle w:val="cat-UserDefinedgrp-44rplc-73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№55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6rplc-13">
    <w:name w:val="cat-UserDefined grp-46 rplc-13"/>
    <w:basedOn w:val="DefaultParagraphFont"/>
  </w:style>
  <w:style w:type="character" w:customStyle="1" w:styleId="cat-UserDefinedgrp-47rplc-23">
    <w:name w:val="cat-UserDefined grp-47 rplc-23"/>
    <w:basedOn w:val="DefaultParagraphFont"/>
  </w:style>
  <w:style w:type="character" w:customStyle="1" w:styleId="cat-UserDefinedgrp-32rplc-25">
    <w:name w:val="cat-UserDefined grp-32 rplc-25"/>
    <w:basedOn w:val="DefaultParagraphFont"/>
  </w:style>
  <w:style w:type="character" w:customStyle="1" w:styleId="cat-UserDefinedgrp-48rplc-27">
    <w:name w:val="cat-UserDefined grp-48 rplc-27"/>
    <w:basedOn w:val="DefaultParagraphFont"/>
  </w:style>
  <w:style w:type="character" w:customStyle="1" w:styleId="cat-UserDefinedgrp-32rplc-29">
    <w:name w:val="cat-UserDefined grp-32 rplc-29"/>
    <w:basedOn w:val="DefaultParagraphFont"/>
  </w:style>
  <w:style w:type="character" w:customStyle="1" w:styleId="cat-UserDefinedgrp-49rplc-31">
    <w:name w:val="cat-UserDefined grp-49 rplc-31"/>
    <w:basedOn w:val="DefaultParagraphFont"/>
  </w:style>
  <w:style w:type="character" w:customStyle="1" w:styleId="cat-UserDefinedgrp-50rplc-32">
    <w:name w:val="cat-UserDefined grp-50 rplc-32"/>
    <w:basedOn w:val="DefaultParagraphFont"/>
  </w:style>
  <w:style w:type="character" w:customStyle="1" w:styleId="cat-UserDefinedgrp-45rplc-70">
    <w:name w:val="cat-UserDefined grp-45 rplc-70"/>
    <w:basedOn w:val="DefaultParagraphFont"/>
  </w:style>
  <w:style w:type="character" w:customStyle="1" w:styleId="cat-UserDefinedgrp-44rplc-73">
    <w:name w:val="cat-UserDefined grp-44 rplc-7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