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5-55-205/2023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0055-01-2023-000970-42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 </w:t>
      </w: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председателя </w:t>
      </w:r>
      <w:r>
        <w:rPr>
          <w:rFonts w:ascii="Times New Roman" w:eastAsia="Times New Roman" w:hAnsi="Times New Roman" w:cs="Times New Roman"/>
        </w:rPr>
        <w:t xml:space="preserve">Сельскохозяйственный потребительский сбытовой перерабатывающий кооператив «ДРУЖБА» </w:t>
      </w:r>
      <w:r>
        <w:rPr>
          <w:rStyle w:val="cat-UserDefinedgrp-24rplc-7"/>
          <w:rFonts w:ascii="Times New Roman" w:eastAsia="Times New Roman" w:hAnsi="Times New Roman" w:cs="Times New Roman"/>
        </w:rPr>
        <w:t>Данюк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19.7 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Должностным лицом -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 </w:t>
      </w:r>
      <w:r>
        <w:rPr>
          <w:rFonts w:ascii="Times New Roman" w:eastAsia="Times New Roman" w:hAnsi="Times New Roman" w:cs="Times New Roman"/>
        </w:rPr>
        <w:t xml:space="preserve">в нарушение части 5 статьи 18 Федерального закона от 06.12.2011 N 402-ФЗ "О бухгалтерском учете" (далее ФЗ от 06.12.2011 N 402-ФЗ)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представлена в Межрайонную инспекцию Федеральной налоговой службы N 2 по Республике Крым </w:t>
      </w:r>
      <w:r>
        <w:rPr>
          <w:rFonts w:ascii="Times New Roman" w:eastAsia="Times New Roman" w:hAnsi="Times New Roman" w:cs="Times New Roman"/>
        </w:rPr>
        <w:t xml:space="preserve">упрощенная </w:t>
      </w: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год, что представляет собой состав административного правонарушения по ст. 19.7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судом надлежащим образом, ходатайств об отложении рассмотрения дела в суд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</w:rPr>
        <w:t xml:space="preserve">лицом) </w:t>
      </w:r>
      <w:r>
        <w:rPr>
          <w:rFonts w:ascii="Times New Roman" w:eastAsia="Times New Roman" w:hAnsi="Times New Roman" w:cs="Times New Roman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>, является субъектом административной ответственности по ст. 19.7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3 ст. 18 ФЗ от 06.12.2011 N 402-ФЗ, </w:t>
      </w:r>
      <w:r>
        <w:rPr>
          <w:rFonts w:ascii="Times New Roman" w:eastAsia="Times New Roman" w:hAnsi="Times New Roman" w:cs="Times New Roman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5 ст. 18 ФЗ от 06.12.2011 N 402-ФЗ,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</w:rPr>
        <w:t xml:space="preserve">налоговые) </w:t>
      </w:r>
      <w:r>
        <w:rPr>
          <w:rFonts w:ascii="Times New Roman" w:eastAsia="Times New Roman" w:hAnsi="Times New Roman" w:cs="Times New Roman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Соответственно срок представления </w:t>
      </w:r>
      <w:r>
        <w:rPr>
          <w:rFonts w:ascii="Times New Roman" w:eastAsia="Times New Roman" w:hAnsi="Times New Roman" w:cs="Times New Roman"/>
        </w:rPr>
        <w:t xml:space="preserve">упрощенной </w:t>
      </w:r>
      <w:r>
        <w:rPr>
          <w:rFonts w:ascii="Times New Roman" w:eastAsia="Times New Roman" w:hAnsi="Times New Roman" w:cs="Times New Roman"/>
        </w:rPr>
        <w:t>бухгалтерской (финансовой) отчетности за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 - не позднее 31.03.202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упрощенная </w:t>
      </w:r>
      <w:r>
        <w:rPr>
          <w:rFonts w:ascii="Times New Roman" w:eastAsia="Times New Roman" w:hAnsi="Times New Roman" w:cs="Times New Roman"/>
        </w:rPr>
        <w:t>бухгалтерская (финансовая) отчетность за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предоставлена в Межрайонную ИФНС № 2 по Республике Крым.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представлено доказательств невозможности предоставления </w:t>
      </w:r>
      <w:r>
        <w:rPr>
          <w:rFonts w:ascii="Times New Roman" w:eastAsia="Times New Roman" w:hAnsi="Times New Roman" w:cs="Times New Roman"/>
        </w:rPr>
        <w:t xml:space="preserve">упрощенной </w:t>
      </w:r>
      <w:r>
        <w:rPr>
          <w:rFonts w:ascii="Times New Roman" w:eastAsia="Times New Roman" w:hAnsi="Times New Roman" w:cs="Times New Roman"/>
        </w:rPr>
        <w:t>бухгалтерской (финансовой) отчетности за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 в Межрайонную ИФНС № 2 по Республике Крым в установленный законодательно срок.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подтверждается: -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91062315000043500001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.05.202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составленным в отношении должностного лица -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требованиями ст. 28.2 КоАП РФ; - сведениями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АИС Налог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из ЕГРЮЛ.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квалифицирует действия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19.7 КоАП РФ, как </w:t>
      </w:r>
      <w:r>
        <w:rPr>
          <w:rFonts w:ascii="Times New Roman" w:eastAsia="Times New Roman" w:hAnsi="Times New Roman" w:cs="Times New Roman"/>
        </w:rPr>
        <w:t xml:space="preserve">непредставление </w:t>
      </w:r>
      <w:r>
        <w:rPr>
          <w:rFonts w:ascii="Times New Roman" w:eastAsia="Times New Roman" w:hAnsi="Times New Roman" w:cs="Times New Roman"/>
        </w:rPr>
        <w:t xml:space="preserve">государственному органу информации,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привлечения </w:t>
      </w: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СПСПК «Дружба»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Ю.Д.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совершение правонарушения впервые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Данюк</w:t>
      </w:r>
      <w:r>
        <w:rPr>
          <w:rFonts w:ascii="Times New Roman" w:eastAsia="Times New Roman" w:hAnsi="Times New Roman" w:cs="Times New Roman"/>
        </w:rPr>
        <w:t xml:space="preserve"> Ю.Д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личность виновного лица, а также наличие смягчающих обстоятельств и отсутствие обстоятельств отягчающих административную ответственность, считает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Сельскохозяйственный потребительский сбытовой перерабатывающий кооператив «ДРУЖБА» </w:t>
      </w:r>
      <w:r>
        <w:rPr>
          <w:rStyle w:val="cat-UserDefinedgrp-25rplc-48"/>
          <w:rFonts w:ascii="Times New Roman" w:eastAsia="Times New Roman" w:hAnsi="Times New Roman" w:cs="Times New Roman"/>
        </w:rPr>
        <w:t>Данюк Ю.Д.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5rplc-48">
    <w:name w:val="cat-UserDefined grp-2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