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91MS0055-01-2019-000623-49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214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Захарченко Дмитрия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Захарченко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Fonts w:ascii="Times New Roman" w:eastAsia="Times New Roman" w:hAnsi="Times New Roman" w:cs="Times New Roman"/>
          <w:sz w:val="28"/>
          <w:szCs w:val="28"/>
        </w:rPr>
        <w:t>АЗС «Роснефть»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60 лет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Крым,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 (алкогольного, наркотического или иного токсического) серия 35 № 000411 от 30.07.2019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при этом у </w:t>
      </w:r>
      <w:r>
        <w:rPr>
          <w:rFonts w:ascii="Times New Roman" w:eastAsia="Times New Roman" w:hAnsi="Times New Roman" w:cs="Times New Roman"/>
          <w:sz w:val="28"/>
          <w:szCs w:val="28"/>
        </w:rPr>
        <w:t>Захарченко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неопрятный внешний вид, характерный запах алкоголя изо рта, невнятная речь, что оскорбляло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Захарченко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 по указанным фактам не отрицал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роме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216950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вина лица, в отношении которого ведется производство по делу об административном правонарушении, подтверждается: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 о выявленном правонарушении,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Захарченко Д.В. 30.07.2019 года в 00 час. 30 мин. в общественном месте, а именно возле АЗС «Роснефть» по ул. 60 лет Октября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Красногвардейского района Республики Крым, находился в состоянии алкогольного опьянения, что подтверждается Актом медицинского освидетельствования на состояние опьянения (алкогольного, наркотического или иного токсического) серия 35 № 000411 от 30.07.2019 года, при этом у Захарченко Д.В. был неопрятный внешний вид, характерный запах алкоголя изо рта, невнятная </w:t>
      </w:r>
      <w:r>
        <w:rPr>
          <w:rFonts w:ascii="Times New Roman" w:eastAsia="Times New Roman" w:hAnsi="Times New Roman" w:cs="Times New Roman"/>
          <w:sz w:val="28"/>
          <w:szCs w:val="28"/>
        </w:rPr>
        <w:t>речь, что оскорбляло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задержании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доставлении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 (алкогольного, наркотического или иного токсического) серия 35 № 000411 от 30.07.2019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АА </w:t>
      </w:r>
      <w:r>
        <w:rPr>
          <w:rFonts w:ascii="Times New Roman" w:eastAsia="Times New Roman" w:hAnsi="Times New Roman" w:cs="Times New Roman"/>
          <w:sz w:val="28"/>
          <w:szCs w:val="28"/>
        </w:rPr>
        <w:t>011635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Захарченко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квалифицирует действия лица, в отношении которого ведется производство по делу об административном правонарушении, по ст. 20.21. КоАП РФ, а именно: появление в общественных местах в состоянии опьянения, оскорбляющ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подвергнуть административному наказанию в пределах санкции ч. 1 ст. 19.24 КоАП РФ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29.7, 29.9, 29.10 КоАП РФ, суд –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Захарченко Дмитрия Владимировича, </w:t>
      </w:r>
      <w:r>
        <w:rPr>
          <w:rStyle w:val="cat-ExternalSystemDefinedgrp-26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20.21. КоАП РФ,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18811690050056000140, ИНН 9105000100, КПП 910501001,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35620401, (УИН </w:t>
      </w:r>
      <w:r>
        <w:rPr>
          <w:rFonts w:ascii="Times New Roman" w:eastAsia="Times New Roman" w:hAnsi="Times New Roman" w:cs="Times New Roman"/>
          <w:sz w:val="28"/>
          <w:szCs w:val="28"/>
        </w:rPr>
        <w:t>18880491190002169501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rPr>
          <w:rFonts w:ascii="Times New Roman" w:eastAsia="Times New Roman" w:hAnsi="Times New Roman" w:cs="Times New Roman"/>
          <w:sz w:val="28"/>
          <w:szCs w:val="28"/>
        </w:rPr>
        <w:t>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№55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ExternalSystemDefinedgrp-26rplc-37">
    <w:name w:val="cat-ExternalSystemDefined grp-26 rplc-37"/>
    <w:basedOn w:val="DefaultParagraphFont"/>
  </w:style>
  <w:style w:type="character" w:customStyle="1" w:styleId="cat-PassportDatagrp-16rplc-38">
    <w:name w:val="cat-PassportData grp-1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