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должностного лица - директора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6rplc-8"/>
          <w:rFonts w:ascii="Times New Roman" w:eastAsia="Times New Roman" w:hAnsi="Times New Roman" w:cs="Times New Roman"/>
        </w:rPr>
        <w:t>Бабиной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</w:rPr>
        <w:t>ДАННЫЙ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Бабина Л.В.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сентябрь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Бабина Л.В. </w:t>
      </w:r>
      <w:r>
        <w:rPr>
          <w:rFonts w:ascii="Times New Roman" w:eastAsia="Times New Roman" w:hAnsi="Times New Roman" w:cs="Times New Roman"/>
        </w:rPr>
        <w:t xml:space="preserve">факт просрочки предоставления отчета не отрицала, с протоколом согласилась.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Бабина Л.В.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сентябрь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сентябрь</w:t>
      </w:r>
      <w:r>
        <w:rPr>
          <w:rFonts w:ascii="Times New Roman" w:eastAsia="Times New Roman" w:hAnsi="Times New Roman" w:cs="Times New Roman"/>
        </w:rPr>
        <w:t xml:space="preserve"> 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 xml:space="preserve">Бабина Л.В.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Л.В.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>извещение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</w:rPr>
        <w:t>сентябрь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Л.В.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признает, </w:t>
      </w:r>
      <w:r>
        <w:rPr>
          <w:rFonts w:ascii="Times New Roman" w:eastAsia="Times New Roman" w:hAnsi="Times New Roman" w:cs="Times New Roman"/>
        </w:rPr>
        <w:t xml:space="preserve">раскаяние лица, совершившего </w:t>
      </w:r>
      <w:r>
        <w:rPr>
          <w:rFonts w:ascii="Times New Roman" w:eastAsia="Times New Roman" w:hAnsi="Times New Roman" w:cs="Times New Roman"/>
        </w:rPr>
        <w:t>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8rplc-39"/>
          <w:rFonts w:ascii="Times New Roman" w:eastAsia="Times New Roman" w:hAnsi="Times New Roman" w:cs="Times New Roman"/>
        </w:rPr>
        <w:t>БАБИНОЙ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40rplc-4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UserDefinedgrp-41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</w:t>
      </w:r>
      <w:r>
        <w:rPr>
          <w:rFonts w:ascii="Times New Roman" w:eastAsia="Times New Roman" w:hAnsi="Times New Roman" w:cs="Times New Roman"/>
        </w:rPr>
        <w:t>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UserDefinedgrp-41rplc-53">
    <w:name w:val="cat-UserDefined grp-4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