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0055-01-2019-000663-26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Смирнова Василия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двоих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 детей: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...г.р.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4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 в должности водителя в ООО «Прима-Транс»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14.1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Смирнов В.А.</w:t>
      </w:r>
      <w:r>
        <w:rPr>
          <w:rFonts w:ascii="Times New Roman" w:eastAsia="Times New Roman" w:hAnsi="Times New Roman" w:cs="Times New Roman"/>
          <w:sz w:val="27"/>
          <w:szCs w:val="27"/>
        </w:rPr>
        <w:t>, 04 августа 2019 года в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 минут находясь на 590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/д граница с Украиной Симферополь-Алушта-Ялта, осуществлял предпринимательскую деятельность, связанную с перевозкой пассажиров на автомобиле </w:t>
      </w:r>
      <w:r>
        <w:rPr>
          <w:rFonts w:ascii="Times New Roman" w:eastAsia="Times New Roman" w:hAnsi="Times New Roman" w:cs="Times New Roman"/>
          <w:sz w:val="27"/>
          <w:szCs w:val="27"/>
        </w:rPr>
        <w:t>Мерседес Вито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Style w:val="cat-CarNumbergrp-19rplc-1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целью получения прибыли, без государственной регистрации в качестве индивидуального предпринимателя.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Смирнов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по указанному факту не отрицал, пояснил, что действительно иногда занимается перевозкой пассажиров, в настоящее время получил уже лицензию.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Смирнова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РК 21702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объяснениями правонарушителя, рапортом работника ОМВД, объяснениями свидетелей.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14.1.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Смирнова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ч.1 ст.14.1 КоАП РФ, поскольку он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Смирнова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Смирнова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Смирнова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 мировой судья признает раскаяние лица, совершившего административное правонарушение, наличие несовершеннолетних детей на иж</w:t>
      </w:r>
      <w:r>
        <w:rPr>
          <w:rFonts w:ascii="Times New Roman" w:eastAsia="Times New Roman" w:hAnsi="Times New Roman" w:cs="Times New Roman"/>
          <w:sz w:val="27"/>
          <w:szCs w:val="27"/>
        </w:rPr>
        <w:t>дивении.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Смирнова В.А.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1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Смирнова Василия Анатольевича, </w:t>
      </w:r>
      <w:r>
        <w:rPr>
          <w:rStyle w:val="cat-ExternalSystemDefinedgrp-27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14.1 КоАП РФ и подвергнуть административному наказанию в виде наложения административного штрафа в размере 500,00 (пятьсот рублей 00 копеек)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188804911900021702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CarNumbergrp-19rplc-18">
    <w:name w:val="cat-CarNumber grp-19 rplc-18"/>
    <w:basedOn w:val="DefaultParagraphFont"/>
  </w:style>
  <w:style w:type="character" w:customStyle="1" w:styleId="cat-ExternalSystemDefinedgrp-27rplc-28">
    <w:name w:val="cat-ExternalSystemDefined grp-27 rplc-28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