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48rplc-6"/>
          <w:rFonts w:ascii="Times New Roman" w:eastAsia="Times New Roman" w:hAnsi="Times New Roman" w:cs="Times New Roman"/>
          <w:b/>
          <w:bCs/>
        </w:rPr>
        <w:t>ВАСИЛЬНЯК М.А.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50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словесного конфликта с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 нанесла ей побои, </w:t>
      </w:r>
      <w:r>
        <w:rPr>
          <w:rFonts w:ascii="Times New Roman" w:eastAsia="Times New Roman" w:hAnsi="Times New Roman" w:cs="Times New Roman"/>
        </w:rPr>
        <w:t xml:space="preserve">причинившие физическую боль, и страдание, </w:t>
      </w:r>
      <w:r>
        <w:rPr>
          <w:rFonts w:ascii="Times New Roman" w:eastAsia="Times New Roman" w:hAnsi="Times New Roman" w:cs="Times New Roman"/>
        </w:rPr>
        <w:t xml:space="preserve">а именно: один удар ногой в область правого бедра, </w:t>
      </w:r>
      <w:r>
        <w:rPr>
          <w:rFonts w:ascii="Times New Roman" w:eastAsia="Times New Roman" w:hAnsi="Times New Roman" w:cs="Times New Roman"/>
        </w:rPr>
        <w:t>в результате чего у последней образовались телесные повреждения, не повлекшие последствий, предусмотренных ст. 115 УК РФ, при этом ее действия не содержат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т.е. совершила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 не признал</w:t>
      </w:r>
      <w:r>
        <w:rPr>
          <w:rFonts w:ascii="Times New Roman" w:eastAsia="Times New Roman" w:hAnsi="Times New Roman" w:cs="Times New Roman"/>
        </w:rPr>
        <w:t xml:space="preserve">а, суду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Style w:val="cat-UserDefinedgrp-5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является ее </w:t>
      </w:r>
      <w:r>
        <w:rPr>
          <w:rFonts w:ascii="Times New Roman" w:eastAsia="Times New Roman" w:hAnsi="Times New Roman" w:cs="Times New Roman"/>
        </w:rPr>
        <w:t>матерью</w:t>
      </w:r>
      <w:r>
        <w:rPr>
          <w:rFonts w:ascii="Times New Roman" w:eastAsia="Times New Roman" w:hAnsi="Times New Roman" w:cs="Times New Roman"/>
        </w:rPr>
        <w:t xml:space="preserve"> с которой на почве квартирного вопроса имеются разногласия и давний конфликт. Утверждает, что удар</w:t>
      </w:r>
      <w:r>
        <w:rPr>
          <w:rFonts w:ascii="Times New Roman" w:eastAsia="Times New Roman" w:hAnsi="Times New Roman" w:cs="Times New Roman"/>
        </w:rPr>
        <w:t>ов своей матери не наносила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Обратила внимание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 обратилась за медицинской помощью спустя продолжительный период времени будучи уже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оскве</w:t>
      </w:r>
      <w:r>
        <w:rPr>
          <w:rFonts w:ascii="Times New Roman" w:eastAsia="Times New Roman" w:hAnsi="Times New Roman" w:cs="Times New Roman"/>
        </w:rPr>
        <w:t xml:space="preserve">. Считает обвинение надуманным.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потерпевшей </w:t>
      </w:r>
      <w:r>
        <w:rPr>
          <w:rStyle w:val="cat-UserDefinedgrp-52rplc-25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суду пояснил, что </w:t>
      </w:r>
      <w:r>
        <w:rPr>
          <w:rFonts w:ascii="Times New Roman" w:eastAsia="Times New Roman" w:hAnsi="Times New Roman" w:cs="Times New Roman"/>
        </w:rPr>
        <w:t xml:space="preserve">в материалах дела имеются медицинские документы и экспертом сделан вывод, что телесные повреждения образовались в срок 01.09.2019 года при обстоятельствах изложенных </w:t>
      </w:r>
      <w:r>
        <w:rPr>
          <w:rStyle w:val="cat-UserDefinedgrp-5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что соответствует заявлению потерпевшей. </w:t>
      </w:r>
      <w:r>
        <w:rPr>
          <w:rFonts w:ascii="Times New Roman" w:eastAsia="Times New Roman" w:hAnsi="Times New Roman" w:cs="Times New Roman"/>
        </w:rPr>
        <w:t xml:space="preserve">Просил огласить показания </w:t>
      </w:r>
      <w:r>
        <w:rPr>
          <w:rStyle w:val="cat-UserDefinedgrp-5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исследовать материалы дела.</w:t>
      </w:r>
      <w:r>
        <w:rPr>
          <w:rFonts w:ascii="Times New Roman" w:eastAsia="Times New Roman" w:hAnsi="Times New Roman" w:cs="Times New Roman"/>
        </w:rPr>
        <w:t xml:space="preserve"> Относительно доводов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М.А., что ею телесные повреждения не наносились, считает, что </w:t>
      </w:r>
      <w:r>
        <w:rPr>
          <w:rFonts w:ascii="Times New Roman" w:eastAsia="Times New Roman" w:hAnsi="Times New Roman" w:cs="Times New Roman"/>
        </w:rPr>
        <w:t>данная позиция выбрана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способ защиты от предъявленного обвинения и желание уйти от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УУП и ПДН ОМВД России по Красногвардейскому району Тернопольский А.Р. суду пояснил, что 27.08.2020 находился по адресу: </w:t>
      </w:r>
      <w:r>
        <w:rPr>
          <w:rStyle w:val="cat-UserDefinedgrp-5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осуществлялось очередное вселение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Л.Н., конфликт произошел в одной из комнат квартиры между </w:t>
      </w:r>
      <w:r>
        <w:rPr>
          <w:rStyle w:val="cat-UserDefinedgrp-5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М.А., непосредственным свидетелем конфликта он не был, так как находился в другой комнате, услышав крик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увидел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 выбежала из комнаты и уже держалась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бедр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с боку, и жаловалась, что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ее ударила, при этом в комнате, где произошел конфликт, кроме </w:t>
      </w:r>
      <w:r>
        <w:rPr>
          <w:rStyle w:val="cat-UserDefinedgrp-5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никого не было.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>Васильняк</w:t>
      </w:r>
      <w:r>
        <w:rPr>
          <w:rFonts w:ascii="Times New Roman" w:eastAsia="Times New Roman" w:hAnsi="Times New Roman" w:cs="Times New Roman"/>
          <w:spacing w:val="11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292984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года; письменными объяснениями</w:t>
      </w:r>
      <w:r>
        <w:rPr>
          <w:rFonts w:ascii="Times New Roman" w:eastAsia="Times New Roman" w:hAnsi="Times New Roman" w:cs="Times New Roman"/>
        </w:rPr>
        <w:t xml:space="preserve"> привлекаемого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.2020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аналогичными показаниями от 29.01.2021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которых</w:t>
      </w:r>
      <w:r>
        <w:rPr>
          <w:rFonts w:ascii="Times New Roman" w:eastAsia="Times New Roman" w:hAnsi="Times New Roman" w:cs="Times New Roman"/>
        </w:rPr>
        <w:t xml:space="preserve"> следует, что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.09.2020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нанесла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один удар ногой в верхнюю часть правой ноги, в этот момент она почувствовала резкую боль;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городской поликлиники №115 г. Москвы, из которой следует, что </w:t>
      </w:r>
      <w:r>
        <w:rPr>
          <w:rStyle w:val="cat-UserDefinedgrp-54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6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поставлен диагноз: ушиб мягких тканей правого бедра;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медицинской карты амбулаторного больного от 20.01.2020, из которой следует, что </w:t>
      </w:r>
      <w:r>
        <w:rPr>
          <w:rStyle w:val="cat-UserDefinedgrp-54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поставлен диагноз: ушиб мягких тканей правого бедра, из краткого анамнеза усматривается, что избита известной 01.09.2019 в Крыму</w:t>
      </w:r>
      <w:r>
        <w:rPr>
          <w:rFonts w:ascii="Times New Roman" w:eastAsia="Times New Roman" w:hAnsi="Times New Roman" w:cs="Times New Roman"/>
        </w:rPr>
        <w:t xml:space="preserve"> пос. Красногвардейское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судебно-медицинского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№40 от 24.01.2020 из выводов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усматривается, что у гражданки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 было обнаружено повреждение в виде ушиба мягких тканей правого бедра. Указанное повреждение возникло от действия твердого предмета, возможно в срок </w:t>
      </w:r>
      <w:r>
        <w:rPr>
          <w:rFonts w:ascii="Times New Roman" w:eastAsia="Times New Roman" w:hAnsi="Times New Roman" w:cs="Times New Roman"/>
        </w:rPr>
        <w:t>01.09.2019. обнаруженные телесные повреждения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причиняющие вред здоровью человека.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объяснения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представителя потерпевшей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 – адвоката Тимакова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свидетеля - УУП и ПДН ОМВД России по Красногвардейскому району Тернопольского А.Р.,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не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юю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57rplc-82"/>
          <w:rFonts w:ascii="Times New Roman" w:eastAsia="Times New Roman" w:hAnsi="Times New Roman" w:cs="Times New Roman"/>
          <w:b/>
          <w:bCs/>
        </w:rPr>
        <w:t>ВАСИЛЬНЯК М.А.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58rplc-8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709"/>
        <w:jc w:val="both"/>
      </w:pPr>
      <w:r>
        <w:rPr>
          <w:rStyle w:val="cat-UserDefinedgrp-59rplc-8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6">
    <w:name w:val="cat-UserDefined grp-48 rplc-6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UserDefinedgrp-52rplc-25">
    <w:name w:val="cat-UserDefined grp-52 rplc-25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4rplc-31">
    <w:name w:val="cat-UserDefined grp-54 rplc-31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5rplc-44">
    <w:name w:val="cat-UserDefined grp-55 rplc-44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56rplc-60">
    <w:name w:val="cat-UserDefined grp-56 rplc-60"/>
    <w:basedOn w:val="DefaultParagraphFont"/>
  </w:style>
  <w:style w:type="character" w:customStyle="1" w:styleId="cat-UserDefinedgrp-54rplc-63">
    <w:name w:val="cat-UserDefined grp-54 rplc-63"/>
    <w:basedOn w:val="DefaultParagraphFont"/>
  </w:style>
  <w:style w:type="character" w:customStyle="1" w:styleId="cat-UserDefinedgrp-57rplc-82">
    <w:name w:val="cat-UserDefined grp-57 rplc-82"/>
    <w:basedOn w:val="DefaultParagraphFont"/>
  </w:style>
  <w:style w:type="character" w:customStyle="1" w:styleId="cat-UserDefinedgrp-58rplc-84">
    <w:name w:val="cat-UserDefined grp-58 rplc-84"/>
    <w:basedOn w:val="DefaultParagraphFont"/>
  </w:style>
  <w:style w:type="character" w:customStyle="1" w:styleId="cat-UserDefinedgrp-59rplc-87">
    <w:name w:val="cat-UserDefined grp-59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