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103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 7.17 КоАП РФ, в отношении:</w:t>
      </w:r>
    </w:p>
    <w:p>
      <w:pPr>
        <w:spacing w:before="0" w:after="0"/>
        <w:ind w:firstLine="709"/>
        <w:jc w:val="both"/>
      </w:pPr>
      <w:r>
        <w:rPr>
          <w:rStyle w:val="cat-UserDefinedgrp-49rplc-7"/>
          <w:rFonts w:ascii="Times New Roman" w:eastAsia="Times New Roman" w:hAnsi="Times New Roman" w:cs="Times New Roman"/>
          <w:b/>
          <w:bCs/>
        </w:rPr>
        <w:t>Шматковской Л.М.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8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Шматковская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Л.М.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июня 2023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 минут,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50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умышленно повредила </w:t>
      </w:r>
      <w:r>
        <w:rPr>
          <w:rFonts w:ascii="Times New Roman" w:eastAsia="Times New Roman" w:hAnsi="Times New Roman" w:cs="Times New Roman"/>
        </w:rPr>
        <w:t xml:space="preserve">телевизионную антенну Т2, </w:t>
      </w:r>
      <w:r>
        <w:rPr>
          <w:rFonts w:ascii="Times New Roman" w:eastAsia="Times New Roman" w:hAnsi="Times New Roman" w:cs="Times New Roman"/>
        </w:rPr>
        <w:t xml:space="preserve">собственником которой является </w:t>
      </w:r>
      <w:r>
        <w:rPr>
          <w:rStyle w:val="cat-UserDefinedgrp-51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путем демонтажа с балкона второго этажа указанного домовладения </w:t>
      </w:r>
      <w:r>
        <w:rPr>
          <w:rFonts w:ascii="Times New Roman" w:eastAsia="Times New Roman" w:hAnsi="Times New Roman" w:cs="Times New Roman"/>
        </w:rPr>
        <w:t xml:space="preserve">принадлежащего также </w:t>
      </w:r>
      <w:r>
        <w:rPr>
          <w:rStyle w:val="cat-UserDefinedgrp-5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бросив антенну на землю, от чего на антенне образовались повреждения, тем самым </w:t>
      </w:r>
      <w:r>
        <w:rPr>
          <w:rFonts w:ascii="Times New Roman" w:eastAsia="Times New Roman" w:hAnsi="Times New Roman" w:cs="Times New Roman"/>
        </w:rPr>
        <w:t>причинив потерпевше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материальный ущерб на сумму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</w:t>
      </w:r>
      <w:r>
        <w:rPr>
          <w:rFonts w:ascii="Times New Roman" w:eastAsia="Times New Roman" w:hAnsi="Times New Roman" w:cs="Times New Roman"/>
        </w:rPr>
        <w:t>. Ущерб до настоящего времени не возмещен.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Шматковская</w:t>
      </w:r>
      <w:r>
        <w:rPr>
          <w:rFonts w:ascii="Times New Roman" w:eastAsia="Times New Roman" w:hAnsi="Times New Roman" w:cs="Times New Roman"/>
        </w:rPr>
        <w:t xml:space="preserve"> Л.М.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 xml:space="preserve">на 17.07.2023, 07.08.2023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алась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проживания указанному в протоколе об административном правонарушении,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судебной корреспонденции </w:t>
      </w:r>
      <w:r>
        <w:rPr>
          <w:rFonts w:ascii="Times New Roman" w:eastAsia="Times New Roman" w:hAnsi="Times New Roman" w:cs="Times New Roman"/>
        </w:rPr>
        <w:t>01.07.2023 года, конверт с извещением на судебное заседание 07.08.2023 вернулся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 отметкой «истек срок хранения».</w:t>
      </w:r>
      <w:r>
        <w:rPr>
          <w:rFonts w:ascii="Times New Roman" w:eastAsia="Times New Roman" w:hAnsi="Times New Roman" w:cs="Times New Roman"/>
        </w:rPr>
        <w:t xml:space="preserve">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Защитник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 – </w:t>
      </w:r>
      <w:r>
        <w:rPr>
          <w:rFonts w:ascii="Times New Roman" w:eastAsia="Times New Roman" w:hAnsi="Times New Roman" w:cs="Times New Roman"/>
        </w:rPr>
        <w:t>Мышевская</w:t>
      </w:r>
      <w:r>
        <w:rPr>
          <w:rFonts w:ascii="Times New Roman" w:eastAsia="Times New Roman" w:hAnsi="Times New Roman" w:cs="Times New Roman"/>
        </w:rPr>
        <w:t xml:space="preserve"> Т.В. в судебное заседание не явилась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извещена надлежащим образом, о чем свидетельствует соответствующая расписка.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Style w:val="cat-UserDefinedgrp-5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 xml:space="preserve">м заседании пояснил, что </w:t>
      </w:r>
      <w:r>
        <w:rPr>
          <w:rFonts w:ascii="Times New Roman" w:eastAsia="Times New Roman" w:hAnsi="Times New Roman" w:cs="Times New Roman"/>
        </w:rPr>
        <w:t>Шматковская</w:t>
      </w:r>
      <w:r>
        <w:rPr>
          <w:rFonts w:ascii="Times New Roman" w:eastAsia="Times New Roman" w:hAnsi="Times New Roman" w:cs="Times New Roman"/>
        </w:rPr>
        <w:t xml:space="preserve"> Л.М. является его бывшей супругой, уже более 10 лет находятся в разводе, домовладение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5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разделено – первый этаж и терраса принадлежит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Л.М., а второй этаж и балкон принадлежит ему, что подтверждается документами на право собственности, так 16.06.2023 он вместе со своей супругой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Л.В. приехали домой и установили ранее купленную антенну Т2, установили на втором этаже на своем балконе, чтоб дети смотрели телевизор пока они с женой занимаются в огороде на своей территории, спустя некоторое время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в саду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увидел, что антенны нет на месте, когда поднялись наверх увидели, что антенна лежит на земле, осмотрев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увидели, что антенна повреждена, а на балконе написано краской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«веранда и земля под ней моя», затем вызвали полицию для выяснения обстоятельств, в ходе ее опроса сотрудникам полиции она признала, что бросила антенну на землю,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</w:t>
      </w:r>
      <w:r>
        <w:rPr>
          <w:rFonts w:ascii="Times New Roman" w:eastAsia="Times New Roman" w:hAnsi="Times New Roman" w:cs="Times New Roman"/>
        </w:rPr>
        <w:t>Шматковская</w:t>
      </w:r>
      <w:r>
        <w:rPr>
          <w:rFonts w:ascii="Times New Roman" w:eastAsia="Times New Roman" w:hAnsi="Times New Roman" w:cs="Times New Roman"/>
        </w:rPr>
        <w:t xml:space="preserve"> Л.М. приставила к балкону лестницу и поднялась, таким образом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 ним на второй этаж, затем демонтировала антенну и сбросила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 землю на их территорию, </w:t>
      </w:r>
      <w:r>
        <w:rPr>
          <w:rFonts w:ascii="Times New Roman" w:eastAsia="Times New Roman" w:hAnsi="Times New Roman" w:cs="Times New Roman"/>
        </w:rPr>
        <w:t xml:space="preserve">обратил внимание, что </w:t>
      </w:r>
      <w:r>
        <w:rPr>
          <w:rFonts w:ascii="Times New Roman" w:eastAsia="Times New Roman" w:hAnsi="Times New Roman" w:cs="Times New Roman"/>
        </w:rPr>
        <w:t xml:space="preserve">земля </w:t>
      </w:r>
      <w:r>
        <w:rPr>
          <w:rFonts w:ascii="Times New Roman" w:eastAsia="Times New Roman" w:hAnsi="Times New Roman" w:cs="Times New Roman"/>
        </w:rPr>
        <w:t>Шматковск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Л.М.</w:t>
      </w:r>
      <w:r>
        <w:rPr>
          <w:rFonts w:ascii="Times New Roman" w:eastAsia="Times New Roman" w:hAnsi="Times New Roman" w:cs="Times New Roman"/>
        </w:rPr>
        <w:t xml:space="preserve"> и его разделена забором, таким </w:t>
      </w:r>
      <w:r>
        <w:rPr>
          <w:rFonts w:ascii="Times New Roman" w:eastAsia="Times New Roman" w:hAnsi="Times New Roman" w:cs="Times New Roman"/>
        </w:rPr>
        <w:t>образом</w:t>
      </w:r>
      <w:r>
        <w:rPr>
          <w:rFonts w:ascii="Times New Roman" w:eastAsia="Times New Roman" w:hAnsi="Times New Roman" w:cs="Times New Roman"/>
        </w:rPr>
        <w:t xml:space="preserve"> она физически не могла спокойно положить антенну на землю, отметил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до демонтажа антенна была новая и в рабочем состоянии</w:t>
      </w:r>
      <w:r>
        <w:rPr>
          <w:rFonts w:ascii="Times New Roman" w:eastAsia="Times New Roman" w:hAnsi="Times New Roman" w:cs="Times New Roman"/>
        </w:rPr>
        <w:t>, после инцидента антенну вс</w:t>
      </w:r>
      <w:r>
        <w:rPr>
          <w:rFonts w:ascii="Times New Roman" w:eastAsia="Times New Roman" w:hAnsi="Times New Roman" w:cs="Times New Roman"/>
        </w:rPr>
        <w:t xml:space="preserve">крыли </w:t>
      </w:r>
      <w:r>
        <w:rPr>
          <w:rFonts w:ascii="Times New Roman" w:eastAsia="Times New Roman" w:hAnsi="Times New Roman" w:cs="Times New Roman"/>
        </w:rPr>
        <w:t>и установили, что платы и схемы полопались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Fonts w:ascii="Times New Roman" w:eastAsia="Times New Roman" w:hAnsi="Times New Roman" w:cs="Times New Roman"/>
        </w:rPr>
        <w:t>Шматковская</w:t>
      </w:r>
      <w:r>
        <w:rPr>
          <w:rFonts w:ascii="Times New Roman" w:eastAsia="Times New Roman" w:hAnsi="Times New Roman" w:cs="Times New Roman"/>
        </w:rPr>
        <w:t xml:space="preserve"> Лариса Викторовна, суду пояснила, что является супругой </w:t>
      </w:r>
      <w:r>
        <w:rPr>
          <w:rFonts w:ascii="Times New Roman" w:eastAsia="Times New Roman" w:hAnsi="Times New Roman" w:cs="Times New Roman"/>
        </w:rPr>
        <w:t>Шматковского</w:t>
      </w:r>
      <w:r>
        <w:rPr>
          <w:rFonts w:ascii="Times New Roman" w:eastAsia="Times New Roman" w:hAnsi="Times New Roman" w:cs="Times New Roman"/>
        </w:rPr>
        <w:t xml:space="preserve"> М.И. на протяжении длительного периода времени у них с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 происходят конфликты, она неоднократно самовольно, поднималась к ним на второй этаж, старались не конфликтовать, однако этот инцидент коснулся интересов их детей, так </w:t>
      </w:r>
      <w:r>
        <w:rPr>
          <w:rFonts w:ascii="Times New Roman" w:eastAsia="Times New Roman" w:hAnsi="Times New Roman" w:cs="Times New Roman"/>
        </w:rPr>
        <w:t>16.06.2023 он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вместе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супруго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Шматковск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М.И.</w:t>
      </w:r>
      <w:r>
        <w:rPr>
          <w:rFonts w:ascii="Times New Roman" w:eastAsia="Times New Roman" w:hAnsi="Times New Roman" w:cs="Times New Roman"/>
        </w:rPr>
        <w:t xml:space="preserve"> приехали домой и установили ранее купленную антенну</w:t>
      </w:r>
      <w:r>
        <w:rPr>
          <w:rFonts w:ascii="Times New Roman" w:eastAsia="Times New Roman" w:hAnsi="Times New Roman" w:cs="Times New Roman"/>
        </w:rPr>
        <w:t xml:space="preserve"> Т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установили на втором этаже на своем балконе,</w:t>
      </w:r>
      <w:r>
        <w:rPr>
          <w:rFonts w:ascii="Times New Roman" w:eastAsia="Times New Roman" w:hAnsi="Times New Roman" w:cs="Times New Roman"/>
        </w:rPr>
        <w:t xml:space="preserve"> прикрутили к трубе,</w:t>
      </w:r>
      <w:r>
        <w:rPr>
          <w:rFonts w:ascii="Times New Roman" w:eastAsia="Times New Roman" w:hAnsi="Times New Roman" w:cs="Times New Roman"/>
        </w:rPr>
        <w:t xml:space="preserve"> чтоб дети смотрели </w:t>
      </w:r>
      <w:r>
        <w:rPr>
          <w:rFonts w:ascii="Times New Roman" w:eastAsia="Times New Roman" w:hAnsi="Times New Roman" w:cs="Times New Roman"/>
        </w:rPr>
        <w:t>мультики</w:t>
      </w:r>
      <w:r>
        <w:rPr>
          <w:rFonts w:ascii="Times New Roman" w:eastAsia="Times New Roman" w:hAnsi="Times New Roman" w:cs="Times New Roman"/>
        </w:rPr>
        <w:t xml:space="preserve"> пока они с </w:t>
      </w:r>
      <w:r>
        <w:rPr>
          <w:rFonts w:ascii="Times New Roman" w:eastAsia="Times New Roman" w:hAnsi="Times New Roman" w:cs="Times New Roman"/>
        </w:rPr>
        <w:t>мужем</w:t>
      </w:r>
      <w:r>
        <w:rPr>
          <w:rFonts w:ascii="Times New Roman" w:eastAsia="Times New Roman" w:hAnsi="Times New Roman" w:cs="Times New Roman"/>
        </w:rPr>
        <w:t xml:space="preserve"> занимаются в огороде на своей территории, спустя некоторое время, находясь в саду увидел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, что антенны нет на месте, когда поднялись наверх увидели, что антенна лежит </w:t>
      </w:r>
      <w:r>
        <w:rPr>
          <w:rFonts w:ascii="Times New Roman" w:eastAsia="Times New Roman" w:hAnsi="Times New Roman" w:cs="Times New Roman"/>
        </w:rPr>
        <w:t xml:space="preserve">внизу </w:t>
      </w:r>
      <w:r>
        <w:rPr>
          <w:rFonts w:ascii="Times New Roman" w:eastAsia="Times New Roman" w:hAnsi="Times New Roman" w:cs="Times New Roman"/>
        </w:rPr>
        <w:t>на земле, осмотрев ее увидели, что антенна повреждена, а на балконе написано краской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«веранда и земля под ней моя», затем вызвали полицию для выяснения обстоятельств, </w:t>
      </w:r>
      <w:r>
        <w:rPr>
          <w:rFonts w:ascii="Times New Roman" w:eastAsia="Times New Roman" w:hAnsi="Times New Roman" w:cs="Times New Roman"/>
        </w:rPr>
        <w:t xml:space="preserve">также пояснила, что </w:t>
      </w:r>
      <w:r>
        <w:rPr>
          <w:rFonts w:ascii="Times New Roman" w:eastAsia="Times New Roman" w:hAnsi="Times New Roman" w:cs="Times New Roman"/>
        </w:rPr>
        <w:t xml:space="preserve">земля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 и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разделена забором, таким </w:t>
      </w:r>
      <w:r>
        <w:rPr>
          <w:rFonts w:ascii="Times New Roman" w:eastAsia="Times New Roman" w:hAnsi="Times New Roman" w:cs="Times New Roman"/>
        </w:rPr>
        <w:t>образом</w:t>
      </w:r>
      <w:r>
        <w:rPr>
          <w:rFonts w:ascii="Times New Roman" w:eastAsia="Times New Roman" w:hAnsi="Times New Roman" w:cs="Times New Roman"/>
        </w:rPr>
        <w:t xml:space="preserve"> она физически не могла спокойно положить антенну на землю, отметил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что до демонтажа антенна была новая и в рабочем состоянии.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потерпевшего </w:t>
      </w:r>
      <w:r>
        <w:rPr>
          <w:rFonts w:ascii="Times New Roman" w:eastAsia="Times New Roman" w:hAnsi="Times New Roman" w:cs="Times New Roman"/>
        </w:rPr>
        <w:t>Шматковского</w:t>
      </w:r>
      <w:r>
        <w:rPr>
          <w:rFonts w:ascii="Times New Roman" w:eastAsia="Times New Roman" w:hAnsi="Times New Roman" w:cs="Times New Roman"/>
        </w:rPr>
        <w:t xml:space="preserve"> М.И., свидетеля </w:t>
      </w:r>
      <w:r>
        <w:rPr>
          <w:rFonts w:ascii="Times New Roman" w:eastAsia="Times New Roman" w:hAnsi="Times New Roman" w:cs="Times New Roman"/>
        </w:rPr>
        <w:t>Шматковскую</w:t>
      </w:r>
      <w:r>
        <w:rPr>
          <w:rFonts w:ascii="Times New Roman" w:eastAsia="Times New Roman" w:hAnsi="Times New Roman" w:cs="Times New Roman"/>
        </w:rPr>
        <w:t xml:space="preserve"> Л.В.,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правонарушении, приходит 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выводу о виновности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</w:t>
      </w:r>
      <w:r>
        <w:rPr>
          <w:rFonts w:ascii="Times New Roman" w:eastAsia="Times New Roman" w:hAnsi="Times New Roman" w:cs="Times New Roman"/>
        </w:rPr>
        <w:t xml:space="preserve"> в совершении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предусмотренном ст. 7.17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7.17 Кодекса Российской Федерации об административных правонарушениях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Объектом правонарушения, предусмотренного ст. 7.17 Кодекса Российской Федерации об административных правонарушениях выступает собственность в различных формах, предметом правонарушения является чужое имущество. 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 Объективная сторона правонарушения выражается в противоправных действиях, приведших к уничтожению или повреждению чужого имущества, если они не повлеки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правонарушения выражается в противоправных действиях, приведших к уничтожению или повреждению чужого имущества, если они не повлекли причинение значительного ущерба. Под повреждением чужого имущества имеется в виду приведение его в такое состояние, при котором оно становится непригодным к использованию.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пункту 2 примечания к статье 158 Уголовного кодекса Российской Федерации значительный ущерб гражданину в статьях главы 21 названного Кодекса, за исключением части пятой статьи 159, определяется с учетом его имущественного положения, но не может составлять менее пяти тысяч рублей.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в судебном заседании </w:t>
      </w:r>
      <w:r>
        <w:rPr>
          <w:rFonts w:ascii="Times New Roman" w:eastAsia="Times New Roman" w:hAnsi="Times New Roman" w:cs="Times New Roman"/>
        </w:rPr>
        <w:t xml:space="preserve">16 июня 2023 года в 15 часов 30 минут, </w:t>
      </w:r>
      <w:r>
        <w:rPr>
          <w:rFonts w:ascii="Times New Roman" w:eastAsia="Times New Roman" w:hAnsi="Times New Roman" w:cs="Times New Roman"/>
        </w:rPr>
        <w:t>Шматковская</w:t>
      </w:r>
      <w:r>
        <w:rPr>
          <w:rFonts w:ascii="Times New Roman" w:eastAsia="Times New Roman" w:hAnsi="Times New Roman" w:cs="Times New Roman"/>
        </w:rPr>
        <w:t xml:space="preserve"> Л.М.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ул.Адаманова</w:t>
      </w:r>
      <w:r>
        <w:rPr>
          <w:rFonts w:ascii="Times New Roman" w:eastAsia="Times New Roman" w:hAnsi="Times New Roman" w:cs="Times New Roman"/>
        </w:rPr>
        <w:t xml:space="preserve">, д.36, умышленно повредила телевизионную антенну Т2, собственником которой является </w:t>
      </w:r>
      <w:r>
        <w:rPr>
          <w:rFonts w:ascii="Times New Roman" w:eastAsia="Times New Roman" w:hAnsi="Times New Roman" w:cs="Times New Roman"/>
        </w:rPr>
        <w:t>Шматковский</w:t>
      </w:r>
      <w:r>
        <w:rPr>
          <w:rFonts w:ascii="Times New Roman" w:eastAsia="Times New Roman" w:hAnsi="Times New Roman" w:cs="Times New Roman"/>
        </w:rPr>
        <w:t xml:space="preserve"> М.И., путем демонтажа с балкона второго этажа указанного домовладения принадлежащего также </w:t>
      </w:r>
      <w:r>
        <w:rPr>
          <w:rFonts w:ascii="Times New Roman" w:eastAsia="Times New Roman" w:hAnsi="Times New Roman" w:cs="Times New Roman"/>
        </w:rPr>
        <w:t>Шматковскому</w:t>
      </w:r>
      <w:r>
        <w:rPr>
          <w:rFonts w:ascii="Times New Roman" w:eastAsia="Times New Roman" w:hAnsi="Times New Roman" w:cs="Times New Roman"/>
        </w:rPr>
        <w:t xml:space="preserve"> М.И., и бросив антенну на землю, от чего на антенне образовались повреждения, тем самым причинив потерпевшему материальный ущерб на сумму 500,00 рублей,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 не содержат признаков состава преступления, предусмотренного ст. 167 Уголовного кодекса Российской Федерации. Доказательств, того, что ущерб, причиненный потерпевшему, является для него значительным, суду не представлено.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</w:t>
      </w:r>
      <w:r>
        <w:rPr>
          <w:rFonts w:ascii="Times New Roman" w:eastAsia="Times New Roman" w:hAnsi="Times New Roman" w:cs="Times New Roman"/>
        </w:rPr>
        <w:t>Шматковск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Л.М., ответственность за которое предусмотрена ст. 7.17 Кодекса Российской Федерации об административных правонарушениях подтверждается собранными по данному делу доказательствами: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034448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в котором указаны место, время, состав правонарушения;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из которых следует, что 16 июня 2023 года в вечернее время она увидела на крыше на своей, над верандой антенну, висящую на трубе, и посчитала, что она может упасть на нее, она поднялась на крышу веранды и убрала антенну, а именно сняла ее с трубы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опустила на сторону </w:t>
      </w:r>
      <w:r>
        <w:rPr>
          <w:rFonts w:ascii="Times New Roman" w:eastAsia="Times New Roman" w:hAnsi="Times New Roman" w:cs="Times New Roman"/>
        </w:rPr>
        <w:t>Шматковского</w:t>
      </w:r>
      <w:r>
        <w:rPr>
          <w:rFonts w:ascii="Times New Roman" w:eastAsia="Times New Roman" w:hAnsi="Times New Roman" w:cs="Times New Roman"/>
        </w:rPr>
        <w:t xml:space="preserve"> М.И. при этом не повреждала</w:t>
      </w:r>
      <w:r>
        <w:rPr>
          <w:rFonts w:ascii="Times New Roman" w:eastAsia="Times New Roman" w:hAnsi="Times New Roman" w:cs="Times New Roman"/>
        </w:rPr>
        <w:t>, не бросала, поставила у окна летней кухни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Шматковского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аналогичные пояснениям, данным в ходе судебного разбирательства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свидетеля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Л.В. от 16 июня 2023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аналогичные пояснениям, данным в ходе судебного разбирательства</w:t>
      </w:r>
      <w:r>
        <w:rPr>
          <w:rFonts w:ascii="Times New Roman" w:eastAsia="Times New Roman" w:hAnsi="Times New Roman" w:cs="Times New Roman"/>
        </w:rPr>
        <w:t>;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осмотра места происшествия от </w:t>
      </w:r>
      <w:r>
        <w:rPr>
          <w:rFonts w:ascii="Times New Roman" w:eastAsia="Times New Roman" w:hAnsi="Times New Roman" w:cs="Times New Roman"/>
        </w:rPr>
        <w:t xml:space="preserve">16 июня 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и таблицей иллюстраций к нему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сохранной распиской от 16.06.2023 о хранении антенны Т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 повреждениями;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схем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помещений </w:t>
      </w:r>
      <w:r>
        <w:rPr>
          <w:rFonts w:ascii="Times New Roman" w:eastAsia="Times New Roman" w:hAnsi="Times New Roman" w:cs="Times New Roman"/>
        </w:rPr>
        <w:t>домовладени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ул.Адаманова</w:t>
      </w:r>
      <w:r>
        <w:rPr>
          <w:rFonts w:ascii="Times New Roman" w:eastAsia="Times New Roman" w:hAnsi="Times New Roman" w:cs="Times New Roman"/>
        </w:rPr>
        <w:t xml:space="preserve">, д.36, </w:t>
      </w:r>
      <w:r>
        <w:rPr>
          <w:rFonts w:ascii="Times New Roman" w:eastAsia="Times New Roman" w:hAnsi="Times New Roman" w:cs="Times New Roman"/>
        </w:rPr>
        <w:t xml:space="preserve">переданных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 и </w:t>
      </w:r>
      <w:r>
        <w:rPr>
          <w:rFonts w:ascii="Times New Roman" w:eastAsia="Times New Roman" w:hAnsi="Times New Roman" w:cs="Times New Roman"/>
        </w:rPr>
        <w:t>Шматковскому</w:t>
      </w:r>
      <w:r>
        <w:rPr>
          <w:rFonts w:ascii="Times New Roman" w:eastAsia="Times New Roman" w:hAnsi="Times New Roman" w:cs="Times New Roman"/>
        </w:rPr>
        <w:t xml:space="preserve"> М.И., из которой усматривается, что территория балкона второго этажа переданы </w:t>
      </w:r>
      <w:r>
        <w:rPr>
          <w:rFonts w:ascii="Times New Roman" w:eastAsia="Times New Roman" w:hAnsi="Times New Roman" w:cs="Times New Roman"/>
        </w:rPr>
        <w:t>Шматковскому</w:t>
      </w:r>
      <w:r>
        <w:rPr>
          <w:rFonts w:ascii="Times New Roman" w:eastAsia="Times New Roman" w:hAnsi="Times New Roman" w:cs="Times New Roman"/>
        </w:rPr>
        <w:t xml:space="preserve"> М.И.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12);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 стоимости антенны </w:t>
      </w:r>
      <w:r>
        <w:rPr>
          <w:rFonts w:ascii="Times New Roman" w:eastAsia="Times New Roman" w:hAnsi="Times New Roman" w:cs="Times New Roman"/>
        </w:rPr>
        <w:t xml:space="preserve">в размере 1300,00 рублей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15);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акт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обследования эфирной антенны Т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22.06.2023</w:t>
      </w:r>
      <w:r>
        <w:rPr>
          <w:rFonts w:ascii="Times New Roman" w:eastAsia="Times New Roman" w:hAnsi="Times New Roman" w:cs="Times New Roman"/>
        </w:rPr>
        <w:t xml:space="preserve">, из которой следует, </w:t>
      </w:r>
      <w:r>
        <w:rPr>
          <w:rFonts w:ascii="Times New Roman" w:eastAsia="Times New Roman" w:hAnsi="Times New Roman" w:cs="Times New Roman"/>
        </w:rPr>
        <w:t>что повреждены боковые сегменты, которые влияют на прием эфирного цифрового телевидения, процент потерь составляет 50%. Стоимость восстановительного ремонта составляет 500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Показания потерпевшего и свидетеля получены с соблюдением требований ст. 25.6 КоАП РФ, согласуются с обстоятельствами, изложенными в протоколе об административном правонарушении и другими материалами дела, оснований для критической оценки их показаний у суда не имеется, </w:t>
      </w:r>
      <w:r>
        <w:rPr>
          <w:rFonts w:ascii="Times New Roman" w:eastAsia="Times New Roman" w:hAnsi="Times New Roman" w:cs="Times New Roman"/>
        </w:rPr>
        <w:t xml:space="preserve">так как и </w:t>
      </w: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Fonts w:ascii="Times New Roman" w:eastAsia="Times New Roman" w:hAnsi="Times New Roman" w:cs="Times New Roman"/>
        </w:rPr>
        <w:t>пояснили</w:t>
      </w:r>
      <w:r>
        <w:rPr>
          <w:rFonts w:ascii="Times New Roman" w:eastAsia="Times New Roman" w:hAnsi="Times New Roman" w:cs="Times New Roman"/>
        </w:rPr>
        <w:t xml:space="preserve">, что до </w:t>
      </w:r>
      <w:r>
        <w:rPr>
          <w:rFonts w:ascii="Times New Roman" w:eastAsia="Times New Roman" w:hAnsi="Times New Roman" w:cs="Times New Roman"/>
        </w:rPr>
        <w:t>того как они увидели что антенна лежит внизу на земле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до демонтажа она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имел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повреждений,</w:t>
      </w:r>
      <w:r>
        <w:rPr>
          <w:rFonts w:ascii="Times New Roman" w:eastAsia="Times New Roman" w:hAnsi="Times New Roman" w:cs="Times New Roman"/>
        </w:rPr>
        <w:t xml:space="preserve"> антенна при этом была установлена на их территории домовладения, что подтверждается планом дома (л.д.12),</w:t>
      </w:r>
      <w:r>
        <w:rPr>
          <w:rFonts w:ascii="Times New Roman" w:eastAsia="Times New Roman" w:hAnsi="Times New Roman" w:cs="Times New Roman"/>
        </w:rPr>
        <w:t xml:space="preserve"> допрошенный свидетель предупрежден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 административной ответственности, предусмотренной ст. 17.9 КоАП РФ, объективных доказательств их заинтересованности в исходе дела, либо оговоре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</w:t>
      </w:r>
      <w:r>
        <w:rPr>
          <w:rFonts w:ascii="Times New Roman" w:eastAsia="Times New Roman" w:hAnsi="Times New Roman" w:cs="Times New Roman"/>
        </w:rPr>
        <w:t xml:space="preserve"> суду не представлено</w:t>
      </w:r>
      <w:r>
        <w:rPr>
          <w:rFonts w:ascii="Times New Roman" w:eastAsia="Times New Roman" w:hAnsi="Times New Roman" w:cs="Times New Roman"/>
        </w:rPr>
        <w:t>, более того сам факт демонтажа антенны Т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подтверждает сама </w:t>
      </w:r>
      <w:r>
        <w:rPr>
          <w:rFonts w:ascii="Times New Roman" w:eastAsia="Times New Roman" w:hAnsi="Times New Roman" w:cs="Times New Roman"/>
        </w:rPr>
        <w:t>Шматковская</w:t>
      </w:r>
      <w:r>
        <w:rPr>
          <w:rFonts w:ascii="Times New Roman" w:eastAsia="Times New Roman" w:hAnsi="Times New Roman" w:cs="Times New Roman"/>
        </w:rPr>
        <w:t xml:space="preserve"> Л.М., указание о том, что она не бросала антенну, а положила ее </w:t>
      </w:r>
      <w:r>
        <w:rPr>
          <w:rFonts w:ascii="Times New Roman" w:eastAsia="Times New Roman" w:hAnsi="Times New Roman" w:cs="Times New Roman"/>
        </w:rPr>
        <w:t xml:space="preserve">опровергается показаниями потерпевшего и свидетеля, которые </w:t>
      </w:r>
      <w:r>
        <w:rPr>
          <w:rFonts w:ascii="Times New Roman" w:eastAsia="Times New Roman" w:hAnsi="Times New Roman" w:cs="Times New Roman"/>
        </w:rPr>
        <w:t>пояснили</w:t>
      </w:r>
      <w:r>
        <w:rPr>
          <w:rFonts w:ascii="Times New Roman" w:eastAsia="Times New Roman" w:hAnsi="Times New Roman" w:cs="Times New Roman"/>
        </w:rPr>
        <w:t xml:space="preserve"> что положить антенну спокойно физически не возможно, так как их земельные территории разделены забором.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Непризнание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вины в совершении правонарушения, предусмотренного ст. 7.17 КоАП РФ, мировой судья расценивает как избранный способ защиты, направленный на уклонение от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собранных по делу доказательств, суд считает, что вина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ст. 7.17 КоАП РФ, нашла полное </w:t>
      </w:r>
      <w:r>
        <w:rPr>
          <w:rFonts w:ascii="Times New Roman" w:eastAsia="Times New Roman" w:hAnsi="Times New Roman" w:cs="Times New Roman"/>
        </w:rPr>
        <w:t xml:space="preserve">подтверждение. При этом доводы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том, что она не повреждала </w:t>
      </w:r>
      <w:r>
        <w:rPr>
          <w:rFonts w:ascii="Times New Roman" w:eastAsia="Times New Roman" w:hAnsi="Times New Roman" w:cs="Times New Roman"/>
        </w:rPr>
        <w:t xml:space="preserve">антенну </w:t>
      </w:r>
      <w:r>
        <w:rPr>
          <w:rFonts w:ascii="Times New Roman" w:eastAsia="Times New Roman" w:hAnsi="Times New Roman" w:cs="Times New Roman"/>
        </w:rPr>
        <w:t xml:space="preserve">не нашли своего подтверждения при рассмотрении дела, данные обстоятельства полностью опровергаются материалами дела и показаниями </w:t>
      </w:r>
      <w:r>
        <w:rPr>
          <w:rFonts w:ascii="Times New Roman" w:eastAsia="Times New Roman" w:hAnsi="Times New Roman" w:cs="Times New Roman"/>
        </w:rPr>
        <w:t>допрошенных</w:t>
      </w:r>
      <w:r>
        <w:rPr>
          <w:rFonts w:ascii="Times New Roman" w:eastAsia="Times New Roman" w:hAnsi="Times New Roman" w:cs="Times New Roman"/>
        </w:rPr>
        <w:t xml:space="preserve"> в судебном заседании потерпевшего </w:t>
      </w:r>
      <w:r>
        <w:rPr>
          <w:rFonts w:ascii="Times New Roman" w:eastAsia="Times New Roman" w:hAnsi="Times New Roman" w:cs="Times New Roman"/>
        </w:rPr>
        <w:t>Шматковского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и свидетеля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ст. </w:t>
        </w:r>
        <w:r>
          <w:rPr>
            <w:rFonts w:ascii="Times New Roman" w:eastAsia="Times New Roman" w:hAnsi="Times New Roman" w:cs="Times New Roman"/>
            <w:color w:val="0000EE"/>
          </w:rPr>
          <w:t>7.17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 собранные доказательства в их совокупности, суд считает, что в действиях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</w:t>
      </w:r>
      <w:r>
        <w:rPr>
          <w:rFonts w:ascii="Times New Roman" w:eastAsia="Times New Roman" w:hAnsi="Times New Roman" w:cs="Times New Roman"/>
        </w:rPr>
        <w:t xml:space="preserve"> содержится состав административного правонарушения - умышленное повреждение чужого имущества, если эти действия не повлекли причинение значительного ущерба, 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7.17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Шматковской</w:t>
      </w:r>
      <w:r>
        <w:rPr>
          <w:rFonts w:ascii="Times New Roman" w:eastAsia="Times New Roman" w:hAnsi="Times New Roman" w:cs="Times New Roman"/>
        </w:rPr>
        <w:t xml:space="preserve"> Л.М.</w:t>
      </w:r>
      <w:r>
        <w:rPr>
          <w:rFonts w:ascii="Times New Roman" w:eastAsia="Times New Roman" w:hAnsi="Times New Roman" w:cs="Times New Roman"/>
        </w:rPr>
        <w:t xml:space="preserve">, в соответствии со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4.2,</w:t>
      </w:r>
      <w:r>
        <w:rPr>
          <w:rFonts w:ascii="Times New Roman" w:eastAsia="Times New Roman" w:hAnsi="Times New Roman" w:cs="Times New Roman"/>
        </w:rPr>
        <w:t xml:space="preserve"> 4.3 Кодекса Российской Федерации об административных правонарушениях судом не установлено.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предусмотренный ст. 4.5 Кодекса Российской Федерации об административных правонарушениях не истек.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отсутствие </w:t>
      </w: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и считает возможным назначить наказание в виде административного штрафа в пределах санкции ст. 7.17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7.17,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55rplc-90"/>
          <w:rFonts w:ascii="Times New Roman" w:eastAsia="Times New Roman" w:hAnsi="Times New Roman" w:cs="Times New Roman"/>
          <w:b/>
          <w:bCs/>
        </w:rPr>
        <w:t>Шматковскую Л.М.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54rplc-9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7.17 КоАП РФ и подвергнуть административному наказанию в виде административного штрафа в размере 300,00 (триста)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6rplc-95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7">
    <w:name w:val="cat-UserDefined grp-49 rplc-7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50rplc-16">
    <w:name w:val="cat-UserDefined grp-50 rplc-16"/>
    <w:basedOn w:val="DefaultParagraphFont"/>
  </w:style>
  <w:style w:type="character" w:customStyle="1" w:styleId="cat-UserDefinedgrp-51rplc-17">
    <w:name w:val="cat-UserDefined grp-51 rplc-17"/>
    <w:basedOn w:val="DefaultParagraphFont"/>
  </w:style>
  <w:style w:type="character" w:customStyle="1" w:styleId="cat-UserDefinedgrp-52rplc-20">
    <w:name w:val="cat-UserDefined grp-52 rplc-20"/>
    <w:basedOn w:val="DefaultParagraphFont"/>
  </w:style>
  <w:style w:type="character" w:customStyle="1" w:styleId="cat-UserDefinedgrp-53rplc-33">
    <w:name w:val="cat-UserDefined grp-53 rplc-33"/>
    <w:basedOn w:val="DefaultParagraphFont"/>
  </w:style>
  <w:style w:type="character" w:customStyle="1" w:styleId="cat-UserDefinedgrp-50rplc-36">
    <w:name w:val="cat-UserDefined grp-50 rplc-36"/>
    <w:basedOn w:val="DefaultParagraphFont"/>
  </w:style>
  <w:style w:type="character" w:customStyle="1" w:styleId="cat-UserDefinedgrp-55rplc-90">
    <w:name w:val="cat-UserDefined grp-55 rplc-90"/>
    <w:basedOn w:val="DefaultParagraphFont"/>
  </w:style>
  <w:style w:type="character" w:customStyle="1" w:styleId="cat-UserDefinedgrp-54rplc-92">
    <w:name w:val="cat-UserDefined grp-54 rplc-92"/>
    <w:basedOn w:val="DefaultParagraphFont"/>
  </w:style>
  <w:style w:type="character" w:customStyle="1" w:styleId="cat-UserDefinedgrp-56rplc-95">
    <w:name w:val="cat-UserDefined grp-56 rplc-9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