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48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районного суда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Бекира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Юнусовича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РФ, женатого, 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Ганиев Б.Ю.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000,00 руб., наложенный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мирового судьи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10000,00руб.</w:t>
      </w:r>
      <w:r>
        <w:rPr>
          <w:rFonts w:ascii="Times New Roman" w:eastAsia="Times New Roman" w:hAnsi="Times New Roman" w:cs="Times New Roman"/>
          <w:sz w:val="27"/>
          <w:szCs w:val="27"/>
        </w:rPr>
        <w:t>, в срок, предусмотренный ст. 32.2 КоАП,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положения ч. 1 ст. 20.25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Ганиев Б.Ю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по указанному факту не отрицал,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недостаточно денежных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дл</w:t>
      </w:r>
      <w:r>
        <w:rPr>
          <w:rFonts w:ascii="Times New Roman" w:eastAsia="Times New Roman" w:hAnsi="Times New Roman" w:cs="Times New Roman"/>
          <w:sz w:val="27"/>
          <w:szCs w:val="27"/>
        </w:rPr>
        <w:t>я уплаты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Ганиева Б.Ю</w:t>
      </w:r>
      <w:r>
        <w:rPr>
          <w:rFonts w:ascii="Times New Roman" w:eastAsia="Times New Roman" w:hAnsi="Times New Roman" w:cs="Times New Roman"/>
          <w:sz w:val="27"/>
          <w:szCs w:val="27"/>
        </w:rPr>
        <w:t>., исследовав материалы дела об административном правонарушении, приходит к выводу о виновности Степанова А.В.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Ганиева Б.Ю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114 от 11.09.2019 года, копией постановления о привлечении к административной ответственности по ч. 4 ст. 15.12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 ему назначено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000,00 руб., данное постановление вступило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Ганиева Б.Ю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Ганиева Б.Ю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обязательных работ.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Бекира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Юнусовича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20 (двадцати) часов обязательных работ.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25">
    <w:name w:val="cat-PassportData grp-1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