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 5-5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251</w:t>
      </w:r>
      <w:r>
        <w:rPr>
          <w:rFonts w:ascii="Times New Roman" w:eastAsia="Times New Roman" w:hAnsi="Times New Roman" w:cs="Times New Roman"/>
          <w:sz w:val="27"/>
          <w:szCs w:val="27"/>
        </w:rPr>
        <w:t>/2019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0055-01-2019-000825-25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08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2019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Красногвардейское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№54 Красногвардейского судебного района Республики Крым Чернецкая И.В.,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судебном заседании в помещении судебного участка № 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ст.19.5 КоАП РФ, в отношении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заведующе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Муниципальн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бюджетн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дошкольн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2rplc-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Петренко Натальи Николаевны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гражданки Р</w:t>
      </w:r>
      <w:r>
        <w:rPr>
          <w:rFonts w:ascii="Times New Roman" w:eastAsia="Times New Roman" w:hAnsi="Times New Roman" w:cs="Times New Roman"/>
          <w:sz w:val="27"/>
          <w:szCs w:val="27"/>
        </w:rPr>
        <w:t>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, зарегистрированной 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организации: </w:t>
      </w:r>
      <w:r>
        <w:rPr>
          <w:rStyle w:val="cat-Addressgrp-4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 w:line="28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 w:line="280" w:lineRule="atLeast"/>
        <w:ind w:firstLine="709"/>
        <w:jc w:val="both"/>
      </w:pP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12/2019/51 от 18.09.2019 года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Петренко Н.Н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являясь должностным лицом заведующей Муниципального бюджетного дошкольного образовательного </w:t>
      </w:r>
      <w:r>
        <w:rPr>
          <w:rStyle w:val="cat-OrganizationNamegrp-22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>31.08.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2019 года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выполнила предписание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пожара № </w:t>
      </w:r>
      <w:r>
        <w:rPr>
          <w:rFonts w:ascii="Times New Roman" w:eastAsia="Times New Roman" w:hAnsi="Times New Roman" w:cs="Times New Roman"/>
          <w:sz w:val="28"/>
          <w:szCs w:val="28"/>
        </w:rPr>
        <w:t>32/1/24 от 31.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.2018, выданное начальником ОНД по Красногвардейскому району УНД и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 МЧС России по Республике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устранила отделку путей эвакуации из горючего материала не в соответствии с классом пожарной безопасности согласно норм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(линолеум в коридоре) (не представлены результаты испытания) ( п.33 Правил противопожарного режима Российской Федерации, утвержденных постановлением Правительства РФ от 25.04.2012 г. №390; ст.4, ст.6, ст.151 закона 3123-ФЗ; п.4.3.2, СП 1.13130.2009;</w:t>
      </w: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не оборудовала здание автоматической пожарной сигнализацией (ст.4, ст.6, ст.54, ст.83, ст. 91, ст.151 Федерального закона РФ от 22.07.2008 г. №123-ФЗ; прил. А, п.9 табл. А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 5.13130.2009);</w:t>
      </w: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не оборудовала здание системой оповещения и управления эвакуацией людей при пожаре (ст.54, ст.84, ст.151 Федерального закона РФ от 22.07.2008 г. №123-ФЗ; раздел 7 табл.2 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3.13130.2009)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Петренко Н.Н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пояснила, что невыполнение предписания связано с объективными причинами. Указывает на то, что она предпринимала меры по устранению, выявленных нарушений, однако денежные средства для этих целей не выделялись. </w:t>
      </w: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Суд, исследовав материалы дела об административном правонарушении, приходит к следующему выводу.</w:t>
      </w: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24.1 КоАП Российской Федерации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силу ч. 1 ст. 1.5 КоАП Российской Федерации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Административная ответственность по ч.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19.5 КоАП Российской Федерации наступает за невыполнение в установленный срок законного предписания органа (должностного лица), осуществляющего государственный надзор (контроль) об устранении нарушений законодательства. То есть лицо подлежит административной ответственности по данной норме закона только в случае умышленного невыполнения соответствующего предписания в установленный срок.</w:t>
      </w: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начальником ОНД по Красногвардейскому району УНД и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 МЧС России по Респуб</w:t>
      </w:r>
      <w:r>
        <w:rPr>
          <w:rFonts w:ascii="Times New Roman" w:eastAsia="Times New Roman" w:hAnsi="Times New Roman" w:cs="Times New Roman"/>
          <w:sz w:val="28"/>
          <w:szCs w:val="28"/>
        </w:rPr>
        <w:t>лике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Гребеножкиным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31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 года было выдано предписание заведующему 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дошкольного образовательного </w:t>
      </w:r>
      <w:r>
        <w:rPr>
          <w:rStyle w:val="cat-OrganizationNamegrp-22rplc-3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устранения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числе: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оборудова</w:t>
      </w:r>
      <w:r>
        <w:rPr>
          <w:rFonts w:ascii="Times New Roman" w:eastAsia="Times New Roman" w:hAnsi="Times New Roman" w:cs="Times New Roman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автоматической пожарной сигнализацией (ст.4, ст.6, ст.54, ст.83, ст. 91, ст.151 Федерального закона РФ от 22.07.2008 г. №123-ФЗ; прил. А, п.9 табл. А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 5.13130.2009);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оборудова</w:t>
      </w:r>
      <w:r>
        <w:rPr>
          <w:rFonts w:ascii="Times New Roman" w:eastAsia="Times New Roman" w:hAnsi="Times New Roman" w:cs="Times New Roman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системой оповещения и управления эвакуацией людей при пожаре (ст.54, ст.84, ст.151 Федерального закона РФ от 22.07.2008 г. №123-ФЗ; раздел 7 табл.2 СП 3.13130.2009);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отделку путей эвакуации из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горючего материала в соответствии с классом пожарной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норм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буквального толкования диспозиции ч.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19.5 КоАП РФ следует, что объективная сторона предусмотренного ею состава административного правонарушения состоит в невыполнении в установленный срок предписания об устранении нарушений законодательства, которое является законным.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Законность предписания означает, что на лицо, которому оно адресовано, может быть возложена обязанность по устранению лишь тех нарушений, соблюдение которых обязательно для него в силу закона, а сами требования должны быть реально исполнимыми.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Исполнимость предписания является важным требованием, предъявляемым к данному виду ненормативных правовых актов, и одним из элементов законности предписания, поскольку оно исходит от государственного органа, обладающего властными полномочиями, носит обязательный характер, и для его исполнения устанавливается определенный срок, за нарушение которого наступает административная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Следовательно, предписание должностного лица, содержащее законные требования, должно быть реально исполнимо и содержать конкретные указания, сроки исполнения, четкие формулировки относительно конкретных действий, которые необходимо совершить исполнителю, и которые должны быть направлены на прекращение и устранение выявленного 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Важной гарантией эффективности государственного управления является выполнение в установленный срок выданных уполномоченными органами и должностными лицами предписаний об устранении выявленных в ходе контрольно-надзорных мероприятий нарушений действующего законодательства РФ, специальных норм и правил.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Реагирование на выявленные нарушения законности является как правом, так и обязанностью соответствующих уполномоченных органов и должностных лиц, осуществляющих функции государственного контроля и надзора, в установленных сферах деятельности и государственного управления.</w:t>
      </w: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в судебном заседании, и следует из материалов дела, </w:t>
      </w:r>
      <w:r>
        <w:rPr>
          <w:rFonts w:ascii="Times New Roman" w:eastAsia="Times New Roman" w:hAnsi="Times New Roman" w:cs="Times New Roman"/>
          <w:sz w:val="28"/>
          <w:szCs w:val="28"/>
        </w:rPr>
        <w:t>Петренко Н.Н.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яла в адрес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управления образования Администрации </w:t>
      </w:r>
      <w:r>
        <w:rPr>
          <w:rStyle w:val="cat-Addressgrp-2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о включении в проект бюджета на 2019 год с целью устранения нарушений требований пожарной безопасности денежных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должностным лицом предпринимались меры для устранения указанных недостатков.</w:t>
      </w: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письму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управления образования Администрации </w:t>
      </w:r>
      <w:r>
        <w:rPr>
          <w:rStyle w:val="cat-Addressgrp-2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29.12.2018 года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>для устранения недостатков по указанному предписанию бюджетом на 2019 год не предусмотрены.</w:t>
      </w:r>
    </w:p>
    <w:p>
      <w:pPr>
        <w:spacing w:before="0" w:after="0" w:line="280" w:lineRule="atLeast"/>
        <w:ind w:firstLine="709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в умышленном невыполнении предписания органа (должностного лица), осуществляющего государственный надзор (контроль) об устранении нарушений законодательства, не нашла своего подтверждения в судебном заседании; невыполнение соответствующего предписания в указанной части связано с причинами, независящими от должностных лиц. </w:t>
      </w: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суд приходит к выводу об отсутствии в действиях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заведующего Муниципальным бюджетным дошкольным образовательным </w:t>
      </w:r>
      <w:r>
        <w:rPr>
          <w:rStyle w:val="cat-OrganizationNamegrp-22rplc-4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Петренко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состава административного правонарушения, предусмотренного ч. 13 ст. 19.5 КоАП Российской Федерации,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 производство по делу подлежит прекращению на основании п. 2 ч. 1 ст. 24.5 КоАП Российской Федерации.</w:t>
      </w: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п. 2 ч. 1 ст. 24.5, ст. ст. 29.9 – 29.11 КоАП Российской Федерации, суд</w:t>
      </w:r>
    </w:p>
    <w:p>
      <w:pPr>
        <w:spacing w:before="0" w:after="0" w:line="28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 w:line="280" w:lineRule="atLeast"/>
        <w:ind w:firstLine="709"/>
        <w:jc w:val="both"/>
      </w:pP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13 ст. 19.5 КоАП Российской Федерации,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заведующего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бюджетным дошкольным образовательным </w:t>
      </w:r>
      <w:r>
        <w:rPr>
          <w:rStyle w:val="cat-OrganizationNamegrp-22rplc-4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Петренко Натальи Николаевны </w:t>
      </w:r>
      <w:r>
        <w:rPr>
          <w:rFonts w:ascii="Times New Roman" w:eastAsia="Times New Roman" w:hAnsi="Times New Roman" w:cs="Times New Roman"/>
          <w:sz w:val="28"/>
          <w:szCs w:val="28"/>
        </w:rPr>
        <w:t>прекратить на основании п. 2 ч. 1 ст. 24.5 КоАП Российской Федерации.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200" w:line="276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2rplc-8">
    <w:name w:val="cat-OrganizationName grp-22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ExternalSystemDefinedgrp-25rplc-11">
    <w:name w:val="cat-ExternalSystemDefined grp-25 rplc-11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OrganizationNamegrp-22rplc-17">
    <w:name w:val="cat-OrganizationName grp-22 rplc-17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OrganizationNamegrp-22rplc-33">
    <w:name w:val="cat-OrganizationName grp-22 rplc-33"/>
    <w:basedOn w:val="DefaultParagraphFont"/>
  </w:style>
  <w:style w:type="character" w:customStyle="1" w:styleId="cat-Addressgrp-2rplc-37">
    <w:name w:val="cat-Address grp-2 rplc-37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OrganizationNamegrp-22rplc-42">
    <w:name w:val="cat-OrganizationName grp-22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OrganizationNamegrp-22rplc-45">
    <w:name w:val="cat-OrganizationName grp-22 rplc-45"/>
    <w:basedOn w:val="DefaultParagraphFont"/>
  </w:style>
  <w:style w:type="character" w:customStyle="1" w:styleId="cat-Addressgrp-2rplc-46">
    <w:name w:val="cat-Address grp-2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