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S0055-01-2022-001</w:t>
      </w:r>
      <w:r>
        <w:rPr>
          <w:rFonts w:ascii="Times New Roman" w:eastAsia="Times New Roman" w:hAnsi="Times New Roman" w:cs="Times New Roman"/>
          <w:sz w:val="28"/>
          <w:szCs w:val="28"/>
        </w:rPr>
        <w:t>506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Зубкова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Зубков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 года в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минут, находясь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9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побои,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супруге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именно, нанес один удар </w:t>
      </w:r>
      <w:r>
        <w:rPr>
          <w:rFonts w:ascii="Times New Roman" w:eastAsia="Times New Roman" w:hAnsi="Times New Roman" w:cs="Times New Roman"/>
          <w:sz w:val="28"/>
          <w:szCs w:val="28"/>
        </w:rPr>
        <w:t>кулаком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спины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один удар кулаком в область груди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чего последн</w:t>
      </w:r>
      <w:r>
        <w:rPr>
          <w:rFonts w:ascii="Times New Roman" w:eastAsia="Times New Roman" w:hAnsi="Times New Roman" w:cs="Times New Roman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Зубков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факт причинения телесных повреждений не отрицал, с изложенными в протоколе обстоятельствами согласился.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заседании, также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дополнительных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поясн</w:t>
      </w:r>
      <w:r>
        <w:rPr>
          <w:rFonts w:ascii="Times New Roman" w:eastAsia="Times New Roman" w:hAnsi="Times New Roman" w:cs="Times New Roman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отказалась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Зубков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Зубкова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033136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Зубков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телесных повреждений;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Каранда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Зубковой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.2022;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Воропаева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Тодорова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09.06.2022; </w:t>
      </w:r>
      <w:r>
        <w:rPr>
          <w:rFonts w:ascii="Times New Roman" w:eastAsia="Times New Roman" w:hAnsi="Times New Roman" w:cs="Times New Roman"/>
          <w:sz w:val="28"/>
          <w:szCs w:val="28"/>
        </w:rPr>
        <w:t>фотоматериалом с места происшествия; протоколом 8209 № 007767 от 09.06.2022 о доставлении лица, совершившего административное правонарушение; медицинской справкой ГБУЗ РК «Красногвардейская ЦРБ» №2; протоколом об административном задержании 8201 № 003327 от 09.06.2022, а также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Зубкова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Зубкова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Зубков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Зубкова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личность виновного, 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Зубкова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5000,00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Зубкова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5000,00 (пять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37rplc-49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7rplc-49">
    <w:name w:val="cat-UserDefined grp-3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