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265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S00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-01-2019-0</w:t>
      </w:r>
      <w:r>
        <w:rPr>
          <w:rFonts w:ascii="Times New Roman" w:eastAsia="Times New Roman" w:hAnsi="Times New Roman" w:cs="Times New Roman"/>
          <w:sz w:val="27"/>
          <w:szCs w:val="27"/>
        </w:rPr>
        <w:t>2652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24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№54 Красногвардейского судебного района Республики Крым Чернецкая И.В., рассмотрев в помещении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ч.1 ст.12.24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Михеевой Ольги Николаевны, </w:t>
      </w:r>
      <w:r>
        <w:rPr>
          <w:rStyle w:val="cat-ExternalSystemDefinedgrp-34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гражданки Российской Федерации, незамужней, не имеющей на иждивении несовершеннолетних детей, студентку 4 курса Крымского университета культуры искусства и туризма,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улице 60лет Октября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Красногвардейского района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Михеева О.Н. </w:t>
      </w:r>
      <w:r>
        <w:rPr>
          <w:rFonts w:ascii="Times New Roman" w:eastAsia="Times New Roman" w:hAnsi="Times New Roman" w:cs="Times New Roman"/>
          <w:sz w:val="27"/>
          <w:szCs w:val="27"/>
        </w:rPr>
        <w:t>управляя транспортным средством ВАЗ 210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18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Правил дорожного движения или правил эксплуатации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13.12 ПДД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повлекшее причинение легкого вреда здоровью 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их Кутиной С.В., </w:t>
      </w:r>
      <w:r>
        <w:rPr>
          <w:rFonts w:ascii="Times New Roman" w:eastAsia="Times New Roman" w:hAnsi="Times New Roman" w:cs="Times New Roman"/>
          <w:sz w:val="27"/>
          <w:szCs w:val="27"/>
        </w:rPr>
        <w:t>Прилепиной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Михеева О.Н</w:t>
      </w:r>
      <w:r>
        <w:rPr>
          <w:rFonts w:ascii="Times New Roman" w:eastAsia="Times New Roman" w:hAnsi="Times New Roman" w:cs="Times New Roman"/>
          <w:sz w:val="27"/>
          <w:szCs w:val="27"/>
        </w:rPr>
        <w:t>., факт ДТП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и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суду, что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действительно допустила нарушения Правил ПДД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претензий к </w:t>
      </w:r>
      <w:r>
        <w:rPr>
          <w:rFonts w:ascii="Times New Roman" w:eastAsia="Times New Roman" w:hAnsi="Times New Roman" w:cs="Times New Roman"/>
          <w:sz w:val="27"/>
          <w:szCs w:val="27"/>
        </w:rPr>
        <w:t>Михеев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eastAsia="Times New Roman" w:hAnsi="Times New Roman" w:cs="Times New Roman"/>
          <w:sz w:val="27"/>
          <w:szCs w:val="27"/>
        </w:rPr>
        <w:t>. не име</w:t>
      </w:r>
      <w:r>
        <w:rPr>
          <w:rFonts w:ascii="Times New Roman" w:eastAsia="Times New Roman" w:hAnsi="Times New Roman" w:cs="Times New Roman"/>
          <w:sz w:val="27"/>
          <w:szCs w:val="27"/>
        </w:rPr>
        <w:t>ют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пришли к соглашению о возмещении вреда.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Михеев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О.Н</w:t>
      </w:r>
      <w:r>
        <w:rPr>
          <w:rFonts w:ascii="Times New Roman" w:eastAsia="Times New Roman" w:hAnsi="Times New Roman" w:cs="Times New Roman"/>
          <w:sz w:val="27"/>
          <w:szCs w:val="27"/>
        </w:rPr>
        <w:t>., допросив 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их </w:t>
      </w:r>
      <w:r>
        <w:rPr>
          <w:rFonts w:ascii="Times New Roman" w:eastAsia="Times New Roman" w:hAnsi="Times New Roman" w:cs="Times New Roman"/>
          <w:sz w:val="27"/>
          <w:szCs w:val="27"/>
        </w:rPr>
        <w:t>Прилепину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В.А., Кутину С.В.,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Часть 1 ст. 12.24 КоАП РФ предусматривает административную ответственность за нарушение Правил дорожного движения или правил эксплуатации транспортного средства,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повлекшее причинение легкого вреда здоровью потерпевшего.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</w:t>
      </w:r>
      <w:r>
        <w:rPr>
          <w:rFonts w:ascii="Times New Roman" w:eastAsia="Times New Roman" w:hAnsi="Times New Roman" w:cs="Times New Roman"/>
          <w:sz w:val="27"/>
          <w:szCs w:val="27"/>
        </w:rPr>
        <w:t>1.3.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82АП № 048524 от 19.09.2019 года, водитель Михеева О.Н.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 сентября 2019 года в 12 часов 30 минут на улице 60лет Октября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Красногвардейского района Республики Крым, управляя транспортным средством ВАЗ 2106, </w:t>
      </w:r>
      <w:r>
        <w:rPr>
          <w:rStyle w:val="cat-CarNumbergrp-27rplc-3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допустила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13.12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повлекшее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причинение легкого вреда здоровью потерпевших Кутиной С.В., </w:t>
      </w:r>
      <w:r>
        <w:rPr>
          <w:rFonts w:ascii="Times New Roman" w:eastAsia="Times New Roman" w:hAnsi="Times New Roman" w:cs="Times New Roman"/>
          <w:sz w:val="27"/>
          <w:szCs w:val="27"/>
        </w:rPr>
        <w:t>Прилепиной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26.2 Кодекса РФ «Об административных правонарушениях»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обстоятельства, имеющие значение для правильного разрешения дела.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Михеевой О.Н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</w:t>
      </w:r>
      <w:r>
        <w:rPr>
          <w:rFonts w:ascii="Times New Roman" w:eastAsia="Times New Roman" w:hAnsi="Times New Roman" w:cs="Times New Roman"/>
          <w:sz w:val="27"/>
          <w:szCs w:val="27"/>
        </w:rPr>
        <w:t>82АП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48524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определением о возбуждении дела об административном правонарушении от 12.09.2019 года, схемой места совершения административного правонарушения, объяснениями участников ДТП, </w:t>
      </w:r>
      <w:r>
        <w:rPr>
          <w:rFonts w:ascii="Times New Roman" w:eastAsia="Times New Roman" w:hAnsi="Times New Roman" w:cs="Times New Roman"/>
          <w:sz w:val="27"/>
          <w:szCs w:val="27"/>
        </w:rPr>
        <w:t>заключением эксперта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9.2019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Михеевой О.Н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ч.1 ст.12.24 КоАП РФ, поскольку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действиями нарушены Правила дорожного движения,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повлекшее легкий вред здоровью потерпевшего.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Михеевой О.Н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Михеевой О.Н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ч.1 ст. 12.24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Михеевой О.Н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12.24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Михеевой О.Н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ч.1 ст. 12.24 КоАП РФ, т.к. 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 13.12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движения, а именно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при совершении маневра налево не уступила дорогу транспортному средству, движущемуся во встречном направлении прямо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повлекшее причинение легкого вреда здоровью потерпевшего, таким образом, совершил административное правонарушение, предусмотренное ч.1 ст. 12.24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Михеевой О.Н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признание вины и раскаяние, лица, привлекаемого к административной ответственности, а также отсутствие претензий со стороны потерпевших.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Михеевой О.Н</w:t>
      </w:r>
      <w:r>
        <w:rPr>
          <w:rFonts w:ascii="Times New Roman" w:eastAsia="Times New Roman" w:hAnsi="Times New Roman" w:cs="Times New Roman"/>
          <w:sz w:val="27"/>
          <w:szCs w:val="27"/>
        </w:rPr>
        <w:t>.,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12.24 ч.1,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Михеев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Николаевн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4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 12.24 КоАП РФ,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2500,00 рублей (две тысячи пятьсот рублей 00 копеек).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 в отделении по Республике Крым ЮГУ Центрального Банка РФ, БИК 043510001, КБК 18811630020016000140, ИНН 9105000100, КПП 910501001, ОКТМО 35620000 (идентификатор 1881049119200000</w:t>
      </w:r>
      <w:r>
        <w:rPr>
          <w:rFonts w:ascii="Times New Roman" w:eastAsia="Times New Roman" w:hAnsi="Times New Roman" w:cs="Times New Roman"/>
          <w:sz w:val="27"/>
          <w:szCs w:val="27"/>
        </w:rPr>
        <w:t>2681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Style w:val="cat-Addressgrp-6rplc-6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3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Numbergrp-27rplc-18">
    <w:name w:val="cat-CarNumber grp-27 rplc-18"/>
    <w:basedOn w:val="DefaultParagraphFont"/>
  </w:style>
  <w:style w:type="character" w:customStyle="1" w:styleId="cat-CarNumbergrp-27rplc-32">
    <w:name w:val="cat-CarNumber grp-27 rplc-32"/>
    <w:basedOn w:val="DefaultParagraphFont"/>
  </w:style>
  <w:style w:type="character" w:customStyle="1" w:styleId="cat-ExternalSystemDefinedgrp-34rplc-47">
    <w:name w:val="cat-ExternalSystemDefined grp-34 rplc-47"/>
    <w:basedOn w:val="DefaultParagraphFont"/>
  </w:style>
  <w:style w:type="character" w:customStyle="1" w:styleId="cat-PassportDatagrp-23rplc-48">
    <w:name w:val="cat-PassportData grp-23 rplc-48"/>
    <w:basedOn w:val="DefaultParagraphFont"/>
  </w:style>
  <w:style w:type="character" w:customStyle="1" w:styleId="cat-Addressgrp-6rplc-60">
    <w:name w:val="cat-Address grp-6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