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5-55-269/2023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91MS0057-01-2023-001269-18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Style w:val="cat-UserDefinedgrp-23rplc-6"/>
          <w:rFonts w:ascii="Times New Roman" w:eastAsia="Times New Roman" w:hAnsi="Times New Roman" w:cs="Times New Roman"/>
          <w:b/>
          <w:bCs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Нестеров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500,00 рублей, наложенный постановлением № 18810082220001259211 от 07.04.2023 года, в срок, предусмотренный ст. 32.2 КоАП РФ,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 В.Ю.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неуплаты штрафа не отрицал, обстоятельства изложенные в протоколе подтвердил, суду пояснил, что штраф не уплатил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не имел дохода.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обязательные работы, т.к. денежных средств недостаточно для погашения штрафов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82 АП №185073 от 20.07.2023, копией постановления № 18810082220001259211 от 07.04.2023 о назначении административного наказания в размере 500,00 руб., вступившего в законную силу 18.04.2023,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ТС Госавтоинспекции МВД России.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</w:t>
      </w:r>
      <w:r>
        <w:rPr>
          <w:rFonts w:ascii="Times New Roman" w:eastAsia="Times New Roman" w:hAnsi="Times New Roman" w:cs="Times New Roman"/>
          <w:sz w:val="28"/>
          <w:szCs w:val="28"/>
        </w:rPr>
        <w:t>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соответствии с ч. 2 ст. 4.1 КоАП РФ, учитывая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3rplc-32"/>
          <w:rFonts w:ascii="Times New Roman" w:eastAsia="Times New Roman" w:hAnsi="Times New Roman" w:cs="Times New Roman"/>
          <w:b/>
          <w:bCs/>
          <w:sz w:val="28"/>
          <w:szCs w:val="28"/>
        </w:rPr>
        <w:t>Нестерова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обязательных работ сроком 20 (двадцать)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Нестерову В.Ю.,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