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-01-2022-001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Лукина Сергея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самовольно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подключени</w:t>
      </w:r>
      <w:r>
        <w:rPr>
          <w:rFonts w:ascii="Times New Roman" w:eastAsia="Times New Roman" w:hAnsi="Times New Roman" w:cs="Times New Roman"/>
          <w:sz w:val="26"/>
          <w:szCs w:val="26"/>
        </w:rPr>
        <w:t>е к централизованным системам холодного водоснабжения к своему домовладению,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подтверж</w:t>
      </w:r>
      <w:r>
        <w:rPr>
          <w:rFonts w:ascii="Times New Roman" w:eastAsia="Times New Roman" w:hAnsi="Times New Roman" w:cs="Times New Roman"/>
          <w:sz w:val="26"/>
          <w:szCs w:val="26"/>
        </w:rPr>
        <w:t>дается актом обследования №4006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Лукин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</w:rPr>
        <w:t>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в совокупности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 7.20 КоАП РФ самовольное подключение к централизованным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Лукина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инкриминируемом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01 №</w:t>
      </w:r>
      <w:r>
        <w:rPr>
          <w:rFonts w:ascii="Times New Roman" w:eastAsia="Times New Roman" w:hAnsi="Times New Roman" w:cs="Times New Roman"/>
          <w:sz w:val="26"/>
          <w:szCs w:val="26"/>
        </w:rPr>
        <w:t>032646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объяснениями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актом отключения водопроводного ввода от 10.06.2022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№4006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Лукин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Лукин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Лукин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Лукина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амовольное подключение к централизованным системам водоснабжения и водоотведения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Лукин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Лукин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пределах санкции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Лукина Сергея Анатольевича,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7.20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8">
    <w:name w:val="cat-UserDefined grp-3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