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№5-55-281/2021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S0011-01-2021-002956-93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15 сентября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судебного участка №55 Красногвардейского судебного района Белова Ю.Г.,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 xml:space="preserve">материалы дела об административном правонарушении, предусмотренном ч.1 ст.12.34 КоАП РФ, в отношении должностного лица: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заведующего сектором по вопросам дорожной деятельности отдела капитального строительства Администрации Красногвардейского района - </w:t>
      </w:r>
      <w:r>
        <w:rPr>
          <w:rStyle w:val="cat-UserDefinedgrp-53rplc-8"/>
          <w:rFonts w:ascii="Times New Roman" w:eastAsia="Times New Roman" w:hAnsi="Times New Roman" w:cs="Times New Roman"/>
        </w:rPr>
        <w:t>ЛАГУНА Н.В.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4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Лагун Н.В. - заведующий сектором по вопросам дорожной деятельности отдела капитального строительства Администрации Красногвардейского района</w:t>
      </w:r>
      <w:r>
        <w:rPr>
          <w:rFonts w:ascii="Times New Roman" w:eastAsia="Times New Roman" w:hAnsi="Times New Roman" w:cs="Times New Roman"/>
        </w:rPr>
        <w:t xml:space="preserve">, являясь должностным лицом, ответственным за ремонт и содержание автомобильных дорог общего пользования местного значения Красногвардейского района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ответственность за которое предусмотрена ч. 1 ст. 12.34 КоАП РФ, при следующих обстоятельствах: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28.06.2021 в 14 часов 40 минут при осуществлении федерального государственного надзора в области обеспечения безопасности дорожного движения и проведении повторного обследования места совершения ДТП на пересечении улицы Калинина и улицы Курчатова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Октябрьское Красногвардейского района на предмет соответствия (несоответствия) предъявляемым требованиям законодательства о безопасности дорожного движения, в рамках проведения проверки по ДТП, где в результате дорожно-транспортного происшествия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гр. </w:t>
      </w:r>
      <w:r>
        <w:rPr>
          <w:rStyle w:val="cat-UserDefinedgrp-5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получил телесные повреждения различной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степени тяжести, а также транспортные средства получили механические повреждения (зарегистрировано в КУСП ОМВД России по Красногвардейскому району № 5244 от 21.06.2021), были выявлены недостатки в</w:t>
      </w:r>
      <w:r>
        <w:rPr>
          <w:rFonts w:ascii="Times New Roman" w:eastAsia="Times New Roman" w:hAnsi="Times New Roman" w:cs="Times New Roman"/>
        </w:rPr>
        <w:t xml:space="preserve"> эксплуатационном состоянии автомобильной дороги угрожающие безопасности дорожного движения, о чем составлен 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 xml:space="preserve"> о выявленных недостатках в эксплуатационном состоянии улично-дорожной сети от 28.06.2021, а именно: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 нарушение п. 5.3.2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«Требования к эксплуатационному состоянию, допустимому по условиям обеспечения безопасности дорожного движения. Методы контроля» допущено возвышение обочины над проезжей частью при отсутствии бордюра по ул. Калинина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Октябрьское;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 нарушение п. 5.3.2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п. 6.2.3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50597-20172017 «Требования к эксплуатационному состоянию, допустимому по условиям обеспечения безопасности дорожного движения. Методы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контроля» отсутствует (утрачен) дорожный знак 2.1 «Главная дорога» по ул. Калинина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Октябрьское;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 нарушение п. 5.3.4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п. 6.2.3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50597-20172017 «Требования к </w:t>
      </w:r>
      <w:r>
        <w:rPr>
          <w:rFonts w:ascii="Times New Roman" w:eastAsia="Times New Roman" w:hAnsi="Times New Roman" w:cs="Times New Roman"/>
        </w:rPr>
        <w:t xml:space="preserve">эксплуатационному состоянию, допустимому по условиям обеспечения безопасности дорожного движения. Методы контроля» отсутствует (утрачен) дорожный знак 2.4 «Уступи дорогу» по ул. Курчатова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Октябрьское;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 нарушение п. 5.5.5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п. 6.2.3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50597-20172017 «Требования к </w:t>
      </w:r>
      <w:r>
        <w:rPr>
          <w:rFonts w:ascii="Times New Roman" w:eastAsia="Times New Roman" w:hAnsi="Times New Roman" w:cs="Times New Roman"/>
        </w:rPr>
        <w:t>эксплуатаццонному</w:t>
      </w:r>
      <w:r>
        <w:rPr>
          <w:rFonts w:ascii="Times New Roman" w:eastAsia="Times New Roman" w:hAnsi="Times New Roman" w:cs="Times New Roman"/>
        </w:rPr>
        <w:t xml:space="preserve"> состоянию, допустимому по условиям обеспечения безопасности дорожного движения. Методы контроля» отсутствует (утрачен) дорожный знак 4.2.3 «Объезд препятствия справа слева» по ул. Курчатова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Октябрьское;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 нарушение п. 5.9.29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п. 6.2.3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50597-20172017 «Требования к эксплуатационному состоянию, допустимому по условиям обеспечения безопасности дорожного движения. Методы контроля» отсутствует (утрачен) дорожный знак 8.22.3 «Препятствие» по ул. Курчатова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Октябрьское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 нарушение п. 6.2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«Технические средства организации дорожного движения.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Правила применения дорожных знаков, разметки, светофоров, дорожных ограждений и направляющих устройств», п. 6.3.1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50597-20172017 «Требования к эксплуатационному состоянию, допустимому по условиям обеспечения безопасности дорожного движения. Методы контроля» отсутствует горизонтальная дорожная размела в соответствии с утвержденным проектом (схемой) организации дорожного движения по ул. Курчатова (с </w:t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0+230 по км 0+870)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Октябрьское.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Лагун Н.В.</w:t>
      </w:r>
      <w:r>
        <w:rPr>
          <w:rFonts w:ascii="Times New Roman" w:eastAsia="Times New Roman" w:hAnsi="Times New Roman" w:cs="Times New Roman"/>
        </w:rPr>
        <w:t xml:space="preserve"> в судебном заседании с протоколом согласился, суду пояснил, что</w:t>
      </w:r>
      <w:r>
        <w:rPr>
          <w:rFonts w:ascii="Times New Roman" w:eastAsia="Times New Roman" w:hAnsi="Times New Roman" w:cs="Times New Roman"/>
        </w:rPr>
        <w:t xml:space="preserve"> выявленные нарушения устранены в ус</w:t>
      </w:r>
      <w:r>
        <w:rPr>
          <w:rFonts w:ascii="Times New Roman" w:eastAsia="Times New Roman" w:hAnsi="Times New Roman" w:cs="Times New Roman"/>
        </w:rPr>
        <w:t>тановленные в предписании сроки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привлекаемое лицо - Лагуна Н.В., </w:t>
      </w:r>
      <w:r>
        <w:rPr>
          <w:rFonts w:ascii="Times New Roman" w:eastAsia="Times New Roman" w:hAnsi="Times New Roman" w:cs="Times New Roman"/>
        </w:rPr>
        <w:t>исследовав материалы дела, судья приходит к следующему выводу.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12.34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</w:t>
      </w:r>
      <w:r>
        <w:rPr>
          <w:rFonts w:ascii="Times New Roman" w:eastAsia="Times New Roman" w:hAnsi="Times New Roman" w:cs="Times New Roman"/>
        </w:rPr>
        <w:t xml:space="preserve">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Отношения,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08 ноября 2007 года N 257-ФЗ).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 Федерального закона от 08 ноября 2007 года N 257-ФЗ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п. 1 ст. 17 Федерального закона от 08 ноября 2007 года N 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</w:t>
      </w:r>
      <w:r>
        <w:rPr>
          <w:rFonts w:ascii="Times New Roman" w:eastAsia="Times New Roman" w:hAnsi="Times New Roman" w:cs="Times New Roman"/>
        </w:rPr>
        <w:t>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widowControl w:val="0"/>
        <w:spacing w:before="0" w:after="0"/>
        <w:ind w:left="20" w:right="40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Правительства Российской Федерации от 23 октября 1993 г. №1090, должностные и иные лица ответственные за состояние дорог обязаны содержать дорога в безопасном для движения состоянии в соответствии с требованиями стандартов норм</w:t>
      </w:r>
      <w:r>
        <w:rPr>
          <w:rFonts w:ascii="Times New Roman" w:eastAsia="Times New Roman" w:hAnsi="Times New Roman" w:cs="Times New Roman"/>
        </w:rPr>
        <w:t xml:space="preserve"> и правит.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"Автомобильные дороги и улицы. Требования к эксплуатационному состоянию, допустимому по условиям обеспечения безопасности дорожного движения. </w:t>
      </w:r>
      <w:r>
        <w:rPr>
          <w:rFonts w:ascii="Times New Roman" w:eastAsia="Times New Roman" w:hAnsi="Times New Roman" w:cs="Times New Roman"/>
        </w:rPr>
        <w:t>Методы контроля", настоящий стандарт 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 (далее - дорог), улиц и дорог городов и сельских поселений (далее - улиц), 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Требования настоящего стандарта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 6.2.1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дороги и улицы должны быть обустроены дорожными знаками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ГОСТ 32945</w:t>
        </w:r>
      </w:hyperlink>
      <w:r>
        <w:rPr>
          <w:rFonts w:ascii="Times New Roman" w:eastAsia="Times New Roman" w:hAnsi="Times New Roman" w:cs="Times New Roman"/>
        </w:rPr>
        <w:t xml:space="preserve">, изображения, символы и надписи, фотометрические и </w:t>
      </w:r>
      <w:r>
        <w:rPr>
          <w:rFonts w:ascii="Times New Roman" w:eastAsia="Times New Roman" w:hAnsi="Times New Roman" w:cs="Times New Roman"/>
        </w:rPr>
        <w:t>колометрические</w:t>
      </w:r>
      <w:r>
        <w:rPr>
          <w:rFonts w:ascii="Times New Roman" w:eastAsia="Times New Roman" w:hAnsi="Times New Roman" w:cs="Times New Roman"/>
        </w:rPr>
        <w:t xml:space="preserve"> характеристики которых должны соответствовать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ГОСТ Р 52290</w:t>
        </w:r>
      </w:hyperlink>
      <w:r>
        <w:rPr>
          <w:rFonts w:ascii="Times New Roman" w:eastAsia="Times New Roman" w:hAnsi="Times New Roman" w:cs="Times New Roman"/>
        </w:rPr>
        <w:t xml:space="preserve">, знаками переменной информации -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ГОСТ 32865</w:t>
        </w:r>
      </w:hyperlink>
      <w:r>
        <w:rPr>
          <w:rFonts w:ascii="Times New Roman" w:eastAsia="Times New Roman" w:hAnsi="Times New Roman" w:cs="Times New Roman"/>
        </w:rPr>
        <w:t xml:space="preserve">. Знаки должны быть установлены по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ГОСТ Р 52289</w:t>
        </w:r>
      </w:hyperlink>
      <w:r>
        <w:rPr>
          <w:rFonts w:ascii="Times New Roman" w:eastAsia="Times New Roman" w:hAnsi="Times New Roman" w:cs="Times New Roman"/>
        </w:rPr>
        <w:t xml:space="preserve"> в соответствии с утвержденным проектом (схемой) организации дорожного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материалов дела следует, что старшим государственным инспектором дорожного надзора ОГИБДД ОМВД России по Красногвардейскому району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0 минут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пересечении улицы Калинина и улицы Курчатова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Октябрьское</w:t>
      </w:r>
      <w:r>
        <w:rPr>
          <w:rFonts w:ascii="Times New Roman" w:eastAsia="Times New Roman" w:hAnsi="Times New Roman" w:cs="Times New Roman"/>
        </w:rPr>
        <w:t xml:space="preserve"> Красногвардейского района</w:t>
      </w:r>
      <w:r>
        <w:rPr>
          <w:rFonts w:ascii="Times New Roman" w:eastAsia="Times New Roman" w:hAnsi="Times New Roman" w:cs="Times New Roman"/>
        </w:rPr>
        <w:t xml:space="preserve"> Республики Крым выявлены следующие недостатки: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 нарушение п. 5.3.2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«Требования к эксплуатационному состоянию, допустимому по условиям обеспечения безопасности дорожного движения. Методы контроля» допущено возвышение обочины над проезжей частью при отсутствии бордюра по ул. Калинина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Октябрьское;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 нарушение п. 5.3.2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п. 6.2.3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50597-20172017 «Требования к эксплуатационному состоянию, допустимому по условиям обеспечения безопасности дорожного движения. Методы контроля» отсутствует (утрачен) дорожный знак 2.1 «Главная дорога» по ул. Калинина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Октябрьское;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 нарушение п. 5.3.4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п. 6.2.3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50597-20172017 «Требования к эксплуатационному состоянию, допустимому по условиям обеспечения безопасности дорожного движения. Методы контроля» отсутствует (утрачен) дорожный знак 2.4 «Уступи дорогу» по ул. Курчатова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Октябрьское;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 нарушение п. 5.5.5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п. 6.2.3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50597-20172017 «Требования к </w:t>
      </w:r>
      <w:r>
        <w:rPr>
          <w:rFonts w:ascii="Times New Roman" w:eastAsia="Times New Roman" w:hAnsi="Times New Roman" w:cs="Times New Roman"/>
        </w:rPr>
        <w:t>эксплуатаццонному</w:t>
      </w:r>
      <w:r>
        <w:rPr>
          <w:rFonts w:ascii="Times New Roman" w:eastAsia="Times New Roman" w:hAnsi="Times New Roman" w:cs="Times New Roman"/>
        </w:rPr>
        <w:t xml:space="preserve"> состоянию, допустимому по условиям обеспечения безопасности дорожного движения. Методы контроля» отсутствует (утрачен) дорожный знак 4.2.3 «Объезд препятствия справа слева» по ул. Курчатова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Октябрьское;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 нарушение п. 5.9.29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п. 6.2.3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50597-20172017 «Требования к </w:t>
      </w:r>
      <w:r>
        <w:rPr>
          <w:rFonts w:ascii="Times New Roman" w:eastAsia="Times New Roman" w:hAnsi="Times New Roman" w:cs="Times New Roman"/>
        </w:rPr>
        <w:t xml:space="preserve">эксплуатационному состоянию, допустимому по условиям обеспечения безопасности дорожного движения. Методы контроля» отсутствует (утрачен) дорожный знак 8.22.3 «Препятствие» по ул. Курчатова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Октябрьское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 нарушение п. 6.2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п. 6.3.1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50597-20172017 «Требования к эксплуатационному состоянию, допустимому по условиям обеспечения безопасности дорожного движения. Методы контроля» отсутствует горизонтальная дорожная размела в соответствии с утвержденным проектом (схемой) организации дорожного движения по ул. Курчатова (с </w:t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0+230 по км 0+870)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Октябрьское.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Указанные нарушения зафиксированы в акт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выявленных недостатках в эксплуатационном состоянии автомобильной дороги (улицы), железнодорожного переезда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 должностным лицом – ответственным за </w:t>
      </w:r>
      <w:r>
        <w:rPr>
          <w:rFonts w:ascii="Times New Roman" w:eastAsia="Times New Roman" w:hAnsi="Times New Roman" w:cs="Times New Roman"/>
        </w:rPr>
        <w:t>ремонт и содержание автомобильных дорог общего пользования местного значения Администрации Красногвардейского района</w:t>
      </w:r>
      <w:r>
        <w:rPr>
          <w:rFonts w:ascii="Times New Roman" w:eastAsia="Times New Roman" w:hAnsi="Times New Roman" w:cs="Times New Roman"/>
        </w:rPr>
        <w:t xml:space="preserve"> Лагуном Н.В. </w:t>
      </w:r>
      <w:r>
        <w:rPr>
          <w:rFonts w:ascii="Times New Roman" w:eastAsia="Times New Roman" w:hAnsi="Times New Roman" w:cs="Times New Roman"/>
        </w:rPr>
        <w:t xml:space="preserve">не соблюдены требования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50597-2017</w:t>
      </w:r>
      <w:r>
        <w:rPr>
          <w:rFonts w:ascii="Times New Roman" w:eastAsia="Times New Roman" w:hAnsi="Times New Roman" w:cs="Times New Roman"/>
        </w:rPr>
        <w:t xml:space="preserve">, ГОСТ Р </w:t>
      </w:r>
      <w:r>
        <w:rPr>
          <w:rFonts w:ascii="Times New Roman" w:eastAsia="Times New Roman" w:hAnsi="Times New Roman" w:cs="Times New Roman"/>
        </w:rPr>
        <w:t xml:space="preserve">52289-2019, </w:t>
      </w:r>
      <w:r>
        <w:rPr>
          <w:rFonts w:ascii="Times New Roman" w:eastAsia="Times New Roman" w:hAnsi="Times New Roman" w:cs="Times New Roman"/>
        </w:rPr>
        <w:t>п. 13 Основных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2021 года по факту данн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нарушени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старшим </w:t>
      </w:r>
      <w:r>
        <w:rPr>
          <w:rFonts w:ascii="Times New Roman" w:eastAsia="Times New Roman" w:hAnsi="Times New Roman" w:cs="Times New Roman"/>
        </w:rPr>
        <w:t xml:space="preserve">государственным инспектором ДН Отдела ГИБДД ОМВД России по </w:t>
      </w:r>
      <w:r>
        <w:rPr>
          <w:rFonts w:ascii="Times New Roman" w:eastAsia="Times New Roman" w:hAnsi="Times New Roman" w:cs="Times New Roman"/>
        </w:rPr>
        <w:t xml:space="preserve">Красногвардейскому району Республики Крым </w:t>
      </w:r>
      <w:r>
        <w:rPr>
          <w:rFonts w:ascii="Times New Roman" w:eastAsia="Times New Roman" w:hAnsi="Times New Roman" w:cs="Times New Roman"/>
        </w:rPr>
        <w:t>Шемшединовым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>, 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105639</w:t>
      </w:r>
      <w:r>
        <w:rPr>
          <w:rFonts w:ascii="Times New Roman" w:eastAsia="Times New Roman" w:hAnsi="Times New Roman" w:cs="Times New Roman"/>
        </w:rPr>
        <w:t>, предусмотренном частью 1 статьи 12.34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должностным лицом Лагуном Н.В.</w:t>
      </w:r>
      <w:r>
        <w:rPr>
          <w:rFonts w:ascii="Times New Roman" w:eastAsia="Times New Roman" w:hAnsi="Times New Roman" w:cs="Times New Roman"/>
        </w:rPr>
        <w:t xml:space="preserve"> указанного административного правонарушения подтвержден собранными по делу доказательствами: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>82 АП 105639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13 августа 2021 </w:t>
      </w:r>
      <w:r>
        <w:rPr>
          <w:rFonts w:ascii="Times New Roman" w:eastAsia="Times New Roman" w:hAnsi="Times New Roman" w:cs="Times New Roman"/>
        </w:rPr>
        <w:t>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определением о возбуждении дела об административном правонарушении и проведении административного расследования № 77 ОВ </w:t>
      </w:r>
      <w:r>
        <w:rPr>
          <w:rFonts w:ascii="Times New Roman" w:eastAsia="Times New Roman" w:hAnsi="Times New Roman" w:cs="Times New Roman"/>
        </w:rPr>
        <w:t>0370388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2021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актом о выявленных недостатках в эксплуатационном состоянии автомобильной дороги (улицы), железнодорожного переезда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2021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предписанием об устранении </w:t>
      </w:r>
      <w:r>
        <w:rPr>
          <w:rFonts w:ascii="Times New Roman" w:eastAsia="Times New Roman" w:hAnsi="Times New Roman" w:cs="Times New Roman"/>
        </w:rPr>
        <w:t>выявленных нарушений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11)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определением об истребовании сведений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необходимых для разрешения дела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2021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письменными объяснениями привлекаемого лица</w:t>
      </w:r>
      <w:r>
        <w:rPr>
          <w:rFonts w:ascii="Times New Roman" w:eastAsia="Times New Roman" w:hAnsi="Times New Roman" w:cs="Times New Roman"/>
        </w:rPr>
        <w:t xml:space="preserve"> от 15 июля 2021 </w:t>
      </w:r>
      <w:r>
        <w:rPr>
          <w:rFonts w:ascii="Times New Roman" w:eastAsia="Times New Roman" w:hAnsi="Times New Roman" w:cs="Times New Roman"/>
        </w:rPr>
        <w:t>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ответом Администрации </w:t>
      </w:r>
      <w:r>
        <w:rPr>
          <w:rFonts w:ascii="Times New Roman" w:eastAsia="Times New Roman" w:hAnsi="Times New Roman" w:cs="Times New Roman"/>
        </w:rPr>
        <w:t xml:space="preserve">Красногвардейского района Республики Крым за исх. № </w:t>
      </w:r>
      <w:r>
        <w:rPr>
          <w:rFonts w:ascii="Times New Roman" w:eastAsia="Times New Roman" w:hAnsi="Times New Roman" w:cs="Times New Roman"/>
        </w:rPr>
        <w:t>7048</w:t>
      </w:r>
      <w:r>
        <w:rPr>
          <w:rFonts w:ascii="Times New Roman" w:eastAsia="Times New Roman" w:hAnsi="Times New Roman" w:cs="Times New Roman"/>
        </w:rPr>
        <w:t>-01-17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2021 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ответом Администрации </w:t>
      </w:r>
      <w:r>
        <w:rPr>
          <w:rFonts w:ascii="Times New Roman" w:eastAsia="Times New Roman" w:hAnsi="Times New Roman" w:cs="Times New Roman"/>
        </w:rPr>
        <w:t>Красногвардейского района Республики Крым за исх. № 704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-01-17 от 15 июля 2021 года с приложением запрашиваемых документов;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определением Красногвардейского районного суда Республики Крым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2021 года о передаче дела по подсудности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Оценивая предоставленные суду доказательства в их совокупности, суд признает их допустимыми и достоверными доказательствами, подтверждающими факт совершения </w:t>
      </w:r>
      <w:r>
        <w:rPr>
          <w:rFonts w:ascii="Times New Roman" w:eastAsia="Times New Roman" w:hAnsi="Times New Roman" w:cs="Times New Roman"/>
        </w:rPr>
        <w:t xml:space="preserve">должностным лицом – ответственным за </w:t>
      </w:r>
      <w:r>
        <w:rPr>
          <w:rFonts w:ascii="Times New Roman" w:eastAsia="Times New Roman" w:hAnsi="Times New Roman" w:cs="Times New Roman"/>
        </w:rPr>
        <w:t xml:space="preserve">ремонт и содержание автомобильных </w:t>
      </w:r>
      <w:r>
        <w:rPr>
          <w:rFonts w:ascii="Times New Roman" w:eastAsia="Times New Roman" w:hAnsi="Times New Roman" w:cs="Times New Roman"/>
        </w:rPr>
        <w:t>дорог общего пользования местного значения Администрации Красногвардейского района</w:t>
      </w:r>
      <w:r>
        <w:rPr>
          <w:rFonts w:ascii="Times New Roman" w:eastAsia="Times New Roman" w:hAnsi="Times New Roman" w:cs="Times New Roman"/>
        </w:rPr>
        <w:t xml:space="preserve"> Лагуном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 21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>
        <w:rPr>
          <w:rFonts w:ascii="Times New Roman" w:eastAsia="Times New Roman" w:hAnsi="Times New Roman" w:cs="Times New Roman"/>
        </w:rPr>
        <w:t xml:space="preserve"> существенного нарушения охраняемых общественных правоотношений.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относится к числу оценочных,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определяется в каждом конкретном случае исходя из обстоятельств совершенного правонарушения. Однако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любом случае малозначительность правонарушения имеет место при отсутствии существенной угрозы охраняемым общественным отношениям. Учитывая цели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</w:t>
      </w:r>
      <w:r>
        <w:rPr>
          <w:rFonts w:ascii="Times New Roman" w:eastAsia="Times New Roman" w:hAnsi="Times New Roman" w:cs="Times New Roman"/>
        </w:rPr>
        <w:t xml:space="preserve">Методы контроля", а также Основных положений по допуску транспортных средств к эксплуатации и обязанности должностных лиц по обеспечению безопасности дорожного движения, не выполнение требований указанных нормативных актов влекут нарушение безопасности дорожного движения, угрозу жизни, здоровью и имуществу населения, охране окружающей среды, то есть существенную угрозу охраняемым общественным отношениям, исключающую малозначительность в принципе.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 тем же основаниям исключается применение ч. 2.2 ст. 4.1 КоАП РФ, предусматривающей назначение наказания в виде административного штрафа менее минимального размера, поскольку наличие предусмотренных в ней исключительных обстоятельств закон связывает не только с отсутствием фактов привлечения ранее к административной ответственности лица, но и с характером совершенного административного правонарушения и его последствиями.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 1 ст. 12.34 КоАП РФ несет повышенную общественную опасность, влечет угрозу причинения вреда жизни и здоровью людей и имущественного ущерба.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Также в силу ст. 4.1.1. </w:t>
      </w:r>
      <w:r>
        <w:rPr>
          <w:rFonts w:ascii="Times New Roman" w:eastAsia="Times New Roman" w:hAnsi="Times New Roman" w:cs="Times New Roman"/>
        </w:rPr>
        <w:t xml:space="preserve">КоАП РФ мировой судья не находит оснований для замены административного штрафа предупреждением, поскольку совершенное правонарушение повлекло за собой возникновение угрозы причинения вреда интересам жителям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Октябрьское Красногвардейского района Республики Крым, как водителям, так и пешеходам, которым государство гарантировало обеспечение безопасности дорожного движения на автомобильных дорогах, что по смыслу части 2 статьи 3.4 КоАП Российской Федерации, препятствует применению части 1 статьи</w:t>
      </w:r>
      <w:r>
        <w:rPr>
          <w:rFonts w:ascii="Times New Roman" w:eastAsia="Times New Roman" w:hAnsi="Times New Roman" w:cs="Times New Roman"/>
        </w:rPr>
        <w:t xml:space="preserve"> 4.1.1 данного Кодекса.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их представленных доказательств, действия </w:t>
      </w:r>
      <w:r>
        <w:rPr>
          <w:rFonts w:ascii="Times New Roman" w:eastAsia="Times New Roman" w:hAnsi="Times New Roman" w:cs="Times New Roman"/>
        </w:rPr>
        <w:t>должностн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– ответственн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ремонт и содержание автомобильных </w:t>
      </w:r>
      <w:r>
        <w:rPr>
          <w:rFonts w:ascii="Times New Roman" w:eastAsia="Times New Roman" w:hAnsi="Times New Roman" w:cs="Times New Roman"/>
        </w:rPr>
        <w:t>дорог общего пользования местного значения Администрации Красногвардейского района</w:t>
      </w:r>
      <w:r>
        <w:rPr>
          <w:rFonts w:ascii="Times New Roman" w:eastAsia="Times New Roman" w:hAnsi="Times New Roman" w:cs="Times New Roman"/>
        </w:rPr>
        <w:t xml:space="preserve"> Лагун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Н.В. </w:t>
      </w:r>
      <w:r>
        <w:rPr>
          <w:rFonts w:ascii="Times New Roman" w:eastAsia="Times New Roman" w:hAnsi="Times New Roman" w:cs="Times New Roman"/>
        </w:rPr>
        <w:t>подлежат квалификации по ч. 1 ст. 12.34 Кодекса Российской Федерации об административных правонарушениях, как несоблюдение требований по обеспечению безопасности дорожного движения при содержании дорог.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качестве обстоятельства смягчающего административную ответственность должностного лица </w:t>
      </w:r>
      <w:r>
        <w:rPr>
          <w:rFonts w:ascii="Times New Roman" w:eastAsia="Times New Roman" w:hAnsi="Times New Roman" w:cs="Times New Roman"/>
        </w:rPr>
        <w:t xml:space="preserve">Лагуна Н.В. </w:t>
      </w:r>
      <w:r>
        <w:rPr>
          <w:rFonts w:ascii="Times New Roman" w:eastAsia="Times New Roman" w:hAnsi="Times New Roman" w:cs="Times New Roman"/>
        </w:rPr>
        <w:t xml:space="preserve">мировой судья признает и учитывает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должностному лицу Лагуну Н.В. мировой судья принимает во внимание характер и обстоятельства совершенного правонарушения, наличие смягчающего и </w:t>
      </w:r>
      <w:r>
        <w:rPr>
          <w:rFonts w:ascii="Times New Roman" w:eastAsia="Times New Roman" w:hAnsi="Times New Roman" w:cs="Times New Roman"/>
        </w:rPr>
        <w:t xml:space="preserve">отсутствие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обстоятельств, его материальное положение, а также иные, заслуживающие внимание для индивидуализации административной </w:t>
      </w:r>
      <w:r>
        <w:rPr>
          <w:rFonts w:ascii="Times New Roman" w:eastAsia="Times New Roman" w:hAnsi="Times New Roman" w:cs="Times New Roman"/>
        </w:rPr>
        <w:t>ответственности обстоятельства, и считает необходимым назначить ему наказание в виде административного штрафа в минимальном размере санкции статьи, предусмотренной за совершенное правонарушение.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вышеизложенного</w:t>
      </w:r>
      <w:r>
        <w:rPr>
          <w:rFonts w:ascii="Times New Roman" w:eastAsia="Times New Roman" w:hAnsi="Times New Roman" w:cs="Times New Roman"/>
        </w:rPr>
        <w:t>, руководствуясь ч. 1 ст. 12.34, ст. ст. 29.9, 29.10 КоАП РФ, мировой судья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заведующего сектором по вопросам дорожной деятельности отдела капитального строительства Администрации Красногвардейского района - </w:t>
      </w:r>
      <w:r>
        <w:rPr>
          <w:rStyle w:val="cat-UserDefinedgrp-58rplc-128"/>
          <w:rFonts w:ascii="Times New Roman" w:eastAsia="Times New Roman" w:hAnsi="Times New Roman" w:cs="Times New Roman"/>
        </w:rPr>
        <w:t>ЛАГУНА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6rplc-13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1 ст. 12.34 КоАП РФ, и назначить ему наказание в виде административного штрафа в размере 20000 (двадцати тысяч)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Перечисление штрафа необходимо произвести по следующим реквизитам: </w:t>
      </w:r>
      <w:r>
        <w:rPr>
          <w:rStyle w:val="cat-UserDefinedgrp-57rplc-13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представить в судебный участок №55 Красногвардейского судебного района Республики Крым до истечения шестидесяти дней со дня вступления постановления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положения ч. 1.3 ст. 32.2 КоАП РФ, согласно которой,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</w:t>
      </w:r>
      <w:r>
        <w:rPr>
          <w:rFonts w:ascii="Times New Roman" w:eastAsia="Times New Roman" w:hAnsi="Times New Roman" w:cs="Times New Roman"/>
        </w:rPr>
        <w:t xml:space="preserve">, частью 3 статьи 12.27 КоАП РФ, </w:t>
      </w:r>
      <w:r>
        <w:rPr>
          <w:rFonts w:ascii="Times New Roman" w:eastAsia="Times New Roman" w:hAnsi="Times New Roman" w:cs="Times New Roman"/>
          <w:b/>
          <w:bCs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В случае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Также,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3rplc-8">
    <w:name w:val="cat-UserDefined grp-53 rplc-8"/>
    <w:basedOn w:val="DefaultParagraphFont"/>
  </w:style>
  <w:style w:type="character" w:customStyle="1" w:styleId="cat-UserDefinedgrp-54rplc-11">
    <w:name w:val="cat-UserDefined grp-54 rplc-11"/>
    <w:basedOn w:val="DefaultParagraphFont"/>
  </w:style>
  <w:style w:type="character" w:customStyle="1" w:styleId="cat-UserDefinedgrp-55rplc-21">
    <w:name w:val="cat-UserDefined grp-55 rplc-21"/>
    <w:basedOn w:val="DefaultParagraphFont"/>
  </w:style>
  <w:style w:type="character" w:customStyle="1" w:styleId="cat-UserDefinedgrp-58rplc-128">
    <w:name w:val="cat-UserDefined grp-58 rplc-128"/>
    <w:basedOn w:val="DefaultParagraphFont"/>
  </w:style>
  <w:style w:type="character" w:customStyle="1" w:styleId="cat-UserDefinedgrp-56rplc-130">
    <w:name w:val="cat-UserDefined grp-56 rplc-130"/>
    <w:basedOn w:val="DefaultParagraphFont"/>
  </w:style>
  <w:style w:type="character" w:customStyle="1" w:styleId="cat-UserDefinedgrp-57rplc-133">
    <w:name w:val="cat-UserDefined grp-57 rplc-1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FB04CC3E7B5AA2394D5BCF38A3843098D69BD447EF4B627B5102A4C8B05838C99D783F22F8C142BB9E2D4BAn8t7M" TargetMode="External" /><Relationship Id="rId5" Type="http://schemas.openxmlformats.org/officeDocument/2006/relationships/hyperlink" Target="consultantplus://offline/ref=3FB04CC3E7B5AA2394D5A3E68F3843098C6DB74078FEEB2DBD49264E8C0ADC898CC6DBFD2D920A2CA0FED6B885nAt1M" TargetMode="External" /><Relationship Id="rId6" Type="http://schemas.openxmlformats.org/officeDocument/2006/relationships/hyperlink" Target="consultantplus://offline/ref=3FB04CC3E7B5AA2394D5BCF38A3843098E60B7477CF4B627B5102A4C8B05838C99D783F22F8C142BB9E2D4BAn8t7M" TargetMode="External" /><Relationship Id="rId7" Type="http://schemas.openxmlformats.org/officeDocument/2006/relationships/hyperlink" Target="consultantplus://offline/ref=3FB04CC3E7B5AA2394D5A3E68F3843098C6DB7477BF9EB2DBD49264E8C0ADC898CC6DBFD2D920A2CA0FED6B885nAt1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