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</w:t>
      </w:r>
      <w:r>
        <w:rPr>
          <w:rFonts w:ascii="Times New Roman" w:eastAsia="Times New Roman" w:hAnsi="Times New Roman" w:cs="Times New Roman"/>
        </w:rPr>
        <w:t>0570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31 августа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И.В.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ст. 6.1.1 КоАП РФ, в отношении </w:t>
      </w:r>
      <w:r>
        <w:rPr>
          <w:rStyle w:val="cat-UserDefinedgrp-41rplc-7"/>
          <w:rFonts w:ascii="Times New Roman" w:eastAsia="Times New Roman" w:hAnsi="Times New Roman" w:cs="Times New Roman"/>
          <w:b/>
          <w:bCs/>
        </w:rPr>
        <w:t>беликова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Беликов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4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находясь в состоянии алкогольном опьянении</w:t>
      </w:r>
      <w:r>
        <w:rPr>
          <w:rFonts w:ascii="Times New Roman" w:eastAsia="Times New Roman" w:hAnsi="Times New Roman" w:cs="Times New Roman"/>
        </w:rPr>
        <w:t xml:space="preserve"> причинил побои гражданке </w:t>
      </w:r>
      <w:r>
        <w:rPr>
          <w:rStyle w:val="cat-UserDefinedgrp-4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рукой в область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причинив последней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Беликов Н.А.</w:t>
      </w:r>
      <w:r>
        <w:rPr>
          <w:rFonts w:ascii="Times New Roman" w:eastAsia="Times New Roman" w:hAnsi="Times New Roman" w:cs="Times New Roman"/>
        </w:rPr>
        <w:t xml:space="preserve"> 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 xml:space="preserve">не явилась, в деле имеется заявление о рассмотрении дела ее участия.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 xml:space="preserve">Беликова </w:t>
      </w:r>
      <w:r>
        <w:rPr>
          <w:rFonts w:ascii="Times New Roman" w:eastAsia="Times New Roman" w:hAnsi="Times New Roman" w:cs="Times New Roman"/>
        </w:rPr>
        <w:t>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Беликова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</w:t>
      </w:r>
      <w:r>
        <w:rPr>
          <w:rFonts w:ascii="Times New Roman" w:eastAsia="Times New Roman" w:hAnsi="Times New Roman" w:cs="Times New Roman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 xml:space="preserve">Беликова Н.А.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384</w:t>
      </w:r>
      <w:r>
        <w:rPr>
          <w:rFonts w:ascii="Times New Roman" w:eastAsia="Times New Roman" w:hAnsi="Times New Roman" w:cs="Times New Roman"/>
        </w:rPr>
        <w:t>512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 xml:space="preserve">о принятии устного заявления о </w:t>
      </w:r>
      <w:r>
        <w:rPr>
          <w:rFonts w:ascii="Times New Roman" w:eastAsia="Times New Roman" w:hAnsi="Times New Roman" w:cs="Times New Roman"/>
        </w:rPr>
        <w:t>преступлении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.2021г.; письменными объяснениями </w:t>
      </w:r>
      <w:r>
        <w:rPr>
          <w:rFonts w:ascii="Times New Roman" w:eastAsia="Times New Roman" w:hAnsi="Times New Roman" w:cs="Times New Roman"/>
        </w:rPr>
        <w:t>Беликова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 письменными объяснениями </w:t>
      </w:r>
      <w:r>
        <w:rPr>
          <w:rStyle w:val="cat-UserDefinedgrp-45rplc-32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.2021г.;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UserDefinedgrp-46rplc-36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г.,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Style w:val="cat-UserDefinedgrp-4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апотом от 03.05.2021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Беликова Н.А.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Беликова Н.А.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Беликова Н.А.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Беликова Н.А.</w:t>
      </w:r>
      <w:r>
        <w:rPr>
          <w:rFonts w:ascii="Calibri" w:eastAsia="Calibri" w:hAnsi="Calibri" w:cs="Calibri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наличие на иждивении малолетних детей,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виновной,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Беликова Н.А.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Style w:val="cat-UserDefinedgrp-41rplc-49"/>
          <w:rFonts w:ascii="Times New Roman" w:eastAsia="Times New Roman" w:hAnsi="Times New Roman" w:cs="Times New Roman"/>
          <w:b/>
          <w:bCs/>
        </w:rPr>
        <w:t>БЕЛИКОВА Н.А.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9rplc-54"/>
          <w:rFonts w:ascii="Times New Roman" w:eastAsia="Times New Roman" w:hAnsi="Times New Roman" w:cs="Times New Roman"/>
        </w:rPr>
        <w:t>РЕКВИЗИТЫ</w:t>
      </w:r>
      <w:r>
        <w:rPr>
          <w:rStyle w:val="cat-UserDefinedgrp-49rplc-54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И.В.Чернецкая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7">
    <w:name w:val="cat-UserDefined grp-41 rplc-7"/>
    <w:basedOn w:val="DefaultParagraphFont"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32">
    <w:name w:val="cat-UserDefined grp-45 rplc-32"/>
    <w:basedOn w:val="DefaultParagraphFont"/>
  </w:style>
  <w:style w:type="character" w:customStyle="1" w:styleId="cat-UserDefinedgrp-46rplc-36">
    <w:name w:val="cat-UserDefined grp-46 rplc-36"/>
    <w:basedOn w:val="DefaultParagraphFont"/>
  </w:style>
  <w:style w:type="character" w:customStyle="1" w:styleId="cat-UserDefinedgrp-47rplc-38">
    <w:name w:val="cat-UserDefined grp-47 rplc-38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8rplc-52">
    <w:name w:val="cat-UserDefined grp-48 rplc-52"/>
    <w:basedOn w:val="DefaultParagraphFont"/>
  </w:style>
  <w:style w:type="character" w:customStyle="1" w:styleId="cat-UserDefinedgrp-49rplc-54">
    <w:name w:val="cat-UserDefined grp-4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