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1601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</w:t>
      </w:r>
      <w:r>
        <w:rPr>
          <w:rFonts w:ascii="Times New Roman" w:eastAsia="Times New Roman" w:hAnsi="Times New Roman" w:cs="Times New Roman"/>
        </w:rPr>
        <w:t xml:space="preserve">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Style w:val="cat-UserDefinedgrp-32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«Луч»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нарушил </w:t>
      </w:r>
      <w:r>
        <w:rPr>
          <w:rFonts w:ascii="Times New Roman" w:eastAsia="Times New Roman" w:hAnsi="Times New Roman" w:cs="Times New Roman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</w:t>
      </w:r>
      <w:r>
        <w:rPr>
          <w:rFonts w:ascii="Times New Roman" w:eastAsia="Times New Roman" w:hAnsi="Times New Roman" w:cs="Times New Roman"/>
        </w:rPr>
        <w:t>фессиональных заболеваний сроки</w:t>
      </w:r>
      <w:r>
        <w:rPr>
          <w:rFonts w:ascii="Times New Roman" w:eastAsia="Times New Roman" w:hAnsi="Times New Roman" w:cs="Times New Roman"/>
        </w:rPr>
        <w:t xml:space="preserve"> представления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Расчета 4-ФСС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 xml:space="preserve">не явился, о дате, времени и месте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что подтверждается материалами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Ходатайств об отложении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дело в его отсутствие.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>генеральным директором ООО «Луч»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«Луч»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</w:rPr>
        <w:t xml:space="preserve">Расчета 4-ФСС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</w:t>
      </w:r>
      <w:r>
        <w:rPr>
          <w:rFonts w:ascii="Times New Roman" w:eastAsia="Times New Roman" w:hAnsi="Times New Roman" w:cs="Times New Roman"/>
        </w:rPr>
        <w:t xml:space="preserve">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представления</w:t>
      </w:r>
      <w:r>
        <w:rPr>
          <w:rFonts w:ascii="Times New Roman" w:eastAsia="Times New Roman" w:hAnsi="Times New Roman" w:cs="Times New Roman"/>
        </w:rPr>
        <w:t xml:space="preserve"> расчета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4-ФСС 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примечанием к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 15.33 КоАП РФ </w:t>
      </w:r>
      <w:r>
        <w:rPr>
          <w:rFonts w:ascii="Times New Roman" w:eastAsia="Times New Roman" w:hAnsi="Times New Roman" w:cs="Times New Roman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</w:t>
      </w:r>
      <w:r>
        <w:rPr>
          <w:rFonts w:ascii="Times New Roman" w:eastAsia="Times New Roman" w:hAnsi="Times New Roman" w:cs="Times New Roman"/>
        </w:rPr>
        <w:t xml:space="preserve"> «Луч»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подтверждается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коло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расчетом (Форма 4 - ФСС) в форме электронного документа с отметкой о принятии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 скриншотом с портала ФСС РФ-Ф4 с ЭЦП; 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как должностного лица,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ч.2 ст.15.33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Общества с ограниченной ответственностью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Дмитрия Петровича,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(триста)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Style w:val="cat-UserDefinedgrp-33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>, свидетельствующ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 xml:space="preserve">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 xml:space="preserve">вой судья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45">
    <w:name w:val="cat-UserDefined grp-3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