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</w:t>
      </w:r>
      <w:r>
        <w:rPr>
          <w:rFonts w:ascii="Times New Roman" w:eastAsia="Times New Roman" w:hAnsi="Times New Roman" w:cs="Times New Roman"/>
          <w:sz w:val="27"/>
          <w:szCs w:val="27"/>
        </w:rPr>
        <w:t>90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-01-2019-00</w:t>
      </w:r>
      <w:r>
        <w:rPr>
          <w:rFonts w:ascii="Times New Roman" w:eastAsia="Times New Roman" w:hAnsi="Times New Roman" w:cs="Times New Roman"/>
          <w:sz w:val="27"/>
          <w:szCs w:val="27"/>
        </w:rPr>
        <w:t>1094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КоАП РФ, в отношении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главного бухгалтера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КРЫММЛЫН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Тарасенко Светланы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4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фактически проживающей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№ 49 от 12 ноября 2019 года, составленному директором филиала № 8 ГУ-РОФСС РВ по Республике Крым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Тарасенко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главным бухгалтером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КРЫММЛЫН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представила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</w:t>
      </w:r>
      <w:r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Тарасенко С.А.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пояснила, что она трудоустроена на предприятии с 01.09.2017 года в должности главного бухгалтера. Всю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которую затребовали она предоставила, в требовании № 29 от 07.10.2019 года положение об оплате командировок за 2016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истребовалось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статьи 26.1 Кодекса Российской Федерации об административных правонарушениях по делу об административном правонарушении выяснению </w:t>
      </w:r>
      <w:r>
        <w:rPr>
          <w:rFonts w:ascii="Times New Roman" w:eastAsia="Times New Roman" w:hAnsi="Times New Roman" w:cs="Times New Roman"/>
          <w:sz w:val="27"/>
          <w:szCs w:val="27"/>
        </w:rPr>
        <w:t>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Административная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по 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 ст. 15.33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предусмотрена за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материалов, приложенных к протоколу об административном правонарушении Тарасенко С.А., вменяется правонарушение за не предоставление положения о командировках за 2016 год, направленное требованием № 29 от 07.10.2019 года.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указанному требованию у предприятия </w:t>
      </w:r>
      <w:r>
        <w:rPr>
          <w:rFonts w:ascii="Times New Roman" w:eastAsia="Times New Roman" w:hAnsi="Times New Roman" w:cs="Times New Roman"/>
          <w:sz w:val="27"/>
          <w:szCs w:val="27"/>
        </w:rPr>
        <w:t>истребовались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следующие документы: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устав, выписка из E</w:t>
      </w:r>
      <w:r>
        <w:rPr>
          <w:rFonts w:ascii="Times New Roman" w:eastAsia="Times New Roman" w:hAnsi="Times New Roman" w:cs="Times New Roman"/>
          <w:sz w:val="27"/>
          <w:szCs w:val="27"/>
        </w:rPr>
        <w:t>ГРЮЛ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положение об оплате труда, своды начисления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заработной плате, расчетные ведомости по заработной плате, штатное расписание, приказы по организации, табеля учета рабочего времени, </w:t>
      </w:r>
      <w:r>
        <w:rPr>
          <w:rFonts w:ascii="Times New Roman" w:eastAsia="Times New Roman" w:hAnsi="Times New Roman" w:cs="Times New Roman"/>
          <w:sz w:val="27"/>
          <w:szCs w:val="27"/>
        </w:rPr>
        <w:t>оборо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-с</w:t>
      </w:r>
      <w:r>
        <w:rPr>
          <w:rFonts w:ascii="Times New Roman" w:eastAsia="Times New Roman" w:hAnsi="Times New Roman" w:cs="Times New Roman"/>
          <w:sz w:val="27"/>
          <w:szCs w:val="27"/>
        </w:rPr>
        <w:t>альдовые ведомости, главные книги, банковские документы, кассовые документы, трудовые договора, карточки индивидуального учета сумм начисленных выплат и иных вознаграждений и сумм начисленных страховых взносов: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ля пособий по временной нетрудоспособности - заявления о выплате пособия по временной нетрудоспособности, листки нетрудоспособности, лицевые счета работников, справки с предыдущего места работы о сумме заработной платы и иных выплатах, на которую были начислены страховые взносы, справка-расчет листка нетрудоспособности, трудовые книжки, реестры сведений, необходимых для назначения и выплаты </w:t>
      </w:r>
      <w:r>
        <w:rPr>
          <w:rFonts w:ascii="Times New Roman" w:eastAsia="Times New Roman" w:hAnsi="Times New Roman" w:cs="Times New Roman"/>
          <w:sz w:val="27"/>
          <w:szCs w:val="27"/>
        </w:rPr>
        <w:t>пособий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 временной нетрудоспособности, табеля учета рабочего времени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для назначения и выплаты единовременного пособия при рождении ребенка – заявление о назначении пособия, справка о рождении ребенка, выданная органами записи актов гражданского состояния, приказ о предоставлении отпуска по беременности и родам, справка с места работы органа социальной защиты населения по месту жительства ребенка другого родителя о том, что пособие не назначалось, табеля учета рабочего времени;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для ежемесячн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пособия по </w:t>
      </w:r>
      <w:r>
        <w:rPr>
          <w:rFonts w:ascii="Times New Roman" w:eastAsia="Times New Roman" w:hAnsi="Times New Roman" w:cs="Times New Roman"/>
          <w:sz w:val="27"/>
          <w:szCs w:val="27"/>
        </w:rPr>
        <w:t>уходу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ребенком - заявления о выплате ежемесячного пособия по уходу за ребенком, приказы о предоставление отпуска по уходу та ребенком, копии свидетельств о рождении ребенка, за которым осуществляется уход, копии свидетельств о рождении предыдущих детей, справки с места работы второго родителя о неполучении ежемесячного пособия по уходу 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данным ребенком, расчет пособия, расчетные листки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 заработной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плате, табеля учета использования рабочего времени, трудовые книжки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силу статьи 2.4 Кодекса Российской Федерации об административных правонарушениях административной ответственности подлежит должностное </w:t>
      </w:r>
      <w:r>
        <w:rPr>
          <w:rFonts w:ascii="Times New Roman" w:eastAsia="Times New Roman" w:hAnsi="Times New Roman" w:cs="Times New Roman"/>
          <w:sz w:val="27"/>
          <w:szCs w:val="27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внимание, что у должностного лица – главного бухгалтера Тарасенко С.А., требованием № 29 от 07.10.2019 года не </w:t>
      </w:r>
      <w:r>
        <w:rPr>
          <w:rFonts w:ascii="Times New Roman" w:eastAsia="Times New Roman" w:hAnsi="Times New Roman" w:cs="Times New Roman"/>
          <w:sz w:val="27"/>
          <w:szCs w:val="27"/>
        </w:rPr>
        <w:t>истребовалось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положение о командировках за 2016 год, а также учитывая, что на запрос суда о предоставлении копий иных требований (предписаний) об истребовании запрашиваемых положений о командировках за 2016 год, суду предоставлены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не были, судья приходит к выводу об отсутствии в действиях Тарасенко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ч.1.1 ст.29.9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</w:t>
      </w:r>
      <w:r>
        <w:rPr>
          <w:rFonts w:ascii="Times New Roman" w:eastAsia="Times New Roman" w:hAnsi="Times New Roman" w:cs="Times New Roman"/>
          <w:sz w:val="27"/>
          <w:szCs w:val="27"/>
        </w:rPr>
        <w:t>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обстоятельствах, учитывая, что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отсутствуют доказательства об истребовании у должностного лица положений о командировках за 2016 год</w:t>
      </w:r>
      <w:r>
        <w:rPr>
          <w:rFonts w:ascii="Times New Roman" w:eastAsia="Times New Roman" w:hAnsi="Times New Roman" w:cs="Times New Roman"/>
          <w:sz w:val="27"/>
          <w:szCs w:val="27"/>
        </w:rPr>
        <w:t>, 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приходит к выводу, что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ст.15.33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Тарасенко С.А</w:t>
      </w:r>
      <w:r>
        <w:rPr>
          <w:rFonts w:ascii="Times New Roman" w:eastAsia="Times New Roman" w:hAnsi="Times New Roman" w:cs="Times New Roman"/>
          <w:sz w:val="27"/>
          <w:szCs w:val="27"/>
        </w:rPr>
        <w:t>. подлежит прекращению в связи с отсутствием в его действиях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ст.ст.24.5, 29.9 КоАП РФ, мировой судья</w:t>
      </w: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Прекратить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ст.15.33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главного бухгалтера Общества с ограниченной ответственностью «КРЫММЛЫН» Тарасенко Светланы Александровны, </w:t>
      </w:r>
      <w:r>
        <w:rPr>
          <w:rStyle w:val="cat-ExternalSystemDefinedgrp-19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в связи с отсутствием в его действиях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9rplc-10">
    <w:name w:val="cat-ExternalSystemDefined grp-19 rplc-10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ExternalSystemDefinedgrp-19rplc-35">
    <w:name w:val="cat-ExternalSystemDefined grp-19 rplc-35"/>
    <w:basedOn w:val="DefaultParagraphFont"/>
  </w:style>
  <w:style w:type="character" w:customStyle="1" w:styleId="cat-PassportDatagrp-15rplc-36">
    <w:name w:val="cat-PassportData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