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5-55-2</w:t>
      </w:r>
      <w:r>
        <w:rPr>
          <w:rFonts w:ascii="Times New Roman" w:eastAsia="Times New Roman" w:hAnsi="Times New Roman" w:cs="Times New Roman"/>
        </w:rPr>
        <w:t>98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S0055-01-2022-001</w:t>
      </w:r>
      <w:r>
        <w:rPr>
          <w:rFonts w:ascii="Times New Roman" w:eastAsia="Times New Roman" w:hAnsi="Times New Roman" w:cs="Times New Roman"/>
        </w:rPr>
        <w:t>615-31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ию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я 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Савина Романа Алекс</w:t>
      </w:r>
      <w:r>
        <w:rPr>
          <w:rFonts w:ascii="Times New Roman" w:eastAsia="Times New Roman" w:hAnsi="Times New Roman" w:cs="Times New Roman"/>
          <w:b/>
          <w:bCs/>
        </w:rPr>
        <w:t>ее</w:t>
      </w:r>
      <w:r>
        <w:rPr>
          <w:rFonts w:ascii="Times New Roman" w:eastAsia="Times New Roman" w:hAnsi="Times New Roman" w:cs="Times New Roman"/>
          <w:b/>
          <w:bCs/>
        </w:rPr>
        <w:t>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2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Савин Р.А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.2022 года в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 минут, находясь в</w:t>
      </w:r>
      <w:r>
        <w:rPr>
          <w:rFonts w:ascii="Times New Roman" w:eastAsia="Times New Roman" w:hAnsi="Times New Roman" w:cs="Times New Roman"/>
        </w:rPr>
        <w:t xml:space="preserve">близи </w:t>
      </w:r>
      <w:r>
        <w:rPr>
          <w:rFonts w:ascii="Times New Roman" w:eastAsia="Times New Roman" w:hAnsi="Times New Roman" w:cs="Times New Roman"/>
        </w:rPr>
        <w:t>магазина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Гузель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расположенного на пересечении ул. Ленина и Ч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алова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нанес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побои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гражданину </w:t>
      </w:r>
      <w:r>
        <w:rPr>
          <w:rStyle w:val="cat-UserDefinedgrp-43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нанес </w:t>
      </w:r>
      <w:r>
        <w:rPr>
          <w:rFonts w:ascii="Times New Roman" w:eastAsia="Times New Roman" w:hAnsi="Times New Roman" w:cs="Times New Roman"/>
        </w:rPr>
        <w:t>несколько</w:t>
      </w:r>
      <w:r>
        <w:rPr>
          <w:rFonts w:ascii="Times New Roman" w:eastAsia="Times New Roman" w:hAnsi="Times New Roman" w:cs="Times New Roman"/>
        </w:rPr>
        <w:t xml:space="preserve"> удар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кул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ком</w:t>
      </w:r>
      <w:r>
        <w:rPr>
          <w:rFonts w:ascii="Times New Roman" w:eastAsia="Times New Roman" w:hAnsi="Times New Roman" w:cs="Times New Roman"/>
        </w:rPr>
        <w:t xml:space="preserve"> в область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от чего последний испытал физическую боль, что не повлекло последствий указанных в ст. 115 УК РФ, то есть совершил административное правонарушение, предусмотренное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Савин Р.А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факт причинения телесных повреждений не отрицал, с изложенными в протоколе обстоятельствами согласился, пояснил, что </w:t>
      </w:r>
      <w:r>
        <w:rPr>
          <w:rFonts w:ascii="Times New Roman" w:eastAsia="Times New Roman" w:hAnsi="Times New Roman" w:cs="Times New Roman"/>
        </w:rPr>
        <w:t xml:space="preserve">21.06.2022 между ним и </w:t>
      </w:r>
      <w:r>
        <w:rPr>
          <w:rStyle w:val="cat-UserDefinedgrp-45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произошел конфликт, в результате которого они начали драться, он (Савин Р.А.) </w:t>
      </w:r>
      <w:r>
        <w:rPr>
          <w:rFonts w:ascii="Times New Roman" w:eastAsia="Times New Roman" w:hAnsi="Times New Roman" w:cs="Times New Roman"/>
        </w:rPr>
        <w:t xml:space="preserve">несколько раз нанес </w:t>
      </w:r>
      <w:r>
        <w:rPr>
          <w:rStyle w:val="cat-UserDefinedgrp-46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. несколько ударов по лицу, </w:t>
      </w:r>
      <w:r>
        <w:rPr>
          <w:rStyle w:val="cat-UserDefinedgrp-47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также стал наносить ему удары</w:t>
      </w:r>
      <w:r>
        <w:rPr>
          <w:rFonts w:ascii="Times New Roman" w:eastAsia="Times New Roman" w:hAnsi="Times New Roman" w:cs="Times New Roman"/>
        </w:rPr>
        <w:t xml:space="preserve">, признал, что </w:t>
      </w:r>
      <w:r>
        <w:rPr>
          <w:rFonts w:ascii="Times New Roman" w:eastAsia="Times New Roman" w:hAnsi="Times New Roman" w:cs="Times New Roman"/>
        </w:rPr>
        <w:t xml:space="preserve">в ходе борьбы он (Савин) мог нанести </w:t>
      </w:r>
      <w:r>
        <w:rPr>
          <w:rStyle w:val="cat-UserDefinedgrp-48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повреждения в иных частях тела, также пояснил,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перцовым баллончиком не распылял, у него его не было, перцовый баллончик был у его бывшей жены, она передала его </w:t>
      </w:r>
      <w:r>
        <w:rPr>
          <w:rStyle w:val="cat-UserDefinedgrp-49rplc-32"/>
          <w:rFonts w:ascii="Times New Roman" w:eastAsia="Times New Roman" w:hAnsi="Times New Roman" w:cs="Times New Roman"/>
        </w:rPr>
        <w:t>фио1</w:t>
      </w:r>
      <w:r>
        <w:rPr>
          <w:rFonts w:ascii="Times New Roman" w:eastAsia="Times New Roman" w:hAnsi="Times New Roman" w:cs="Times New Roman"/>
        </w:rPr>
        <w:t xml:space="preserve"> которая и распылила его, в ходе конфликта.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Потерпевший </w:t>
      </w:r>
      <w:r>
        <w:rPr>
          <w:rStyle w:val="cat-UserDefinedgrp-44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целом </w:t>
      </w:r>
      <w:r>
        <w:rPr>
          <w:rFonts w:ascii="Times New Roman" w:eastAsia="Times New Roman" w:hAnsi="Times New Roman" w:cs="Times New Roman"/>
        </w:rPr>
        <w:t>с изложенными в протоколе обстоятельствами согласился</w:t>
      </w:r>
      <w:r>
        <w:rPr>
          <w:rFonts w:ascii="Times New Roman" w:eastAsia="Times New Roman" w:hAnsi="Times New Roman" w:cs="Times New Roman"/>
        </w:rPr>
        <w:t xml:space="preserve">, уточнил, что </w:t>
      </w:r>
      <w:r>
        <w:rPr>
          <w:rFonts w:ascii="Times New Roman" w:eastAsia="Times New Roman" w:hAnsi="Times New Roman" w:cs="Times New Roman"/>
        </w:rPr>
        <w:t>Савин Р.А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его бил также ногами по ногам и распылил перцовым баллончиком в лицо, на вопрос суда пояснил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что к окулисту</w:t>
      </w:r>
      <w:r>
        <w:rPr>
          <w:rFonts w:ascii="Times New Roman" w:eastAsia="Times New Roman" w:hAnsi="Times New Roman" w:cs="Times New Roman"/>
        </w:rPr>
        <w:t xml:space="preserve"> он</w:t>
      </w:r>
      <w:r>
        <w:rPr>
          <w:rFonts w:ascii="Times New Roman" w:eastAsia="Times New Roman" w:hAnsi="Times New Roman" w:cs="Times New Roman"/>
        </w:rPr>
        <w:t xml:space="preserve"> не обращался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настоящее время его зрение в норме, </w:t>
      </w:r>
      <w:r>
        <w:rPr>
          <w:rFonts w:ascii="Times New Roman" w:eastAsia="Times New Roman" w:hAnsi="Times New Roman" w:cs="Times New Roman"/>
        </w:rPr>
        <w:t>также пояснил, что в ходе конфликта он действительно нанес Савину удары, однако защищаясь от последнего, между ними была борьба.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Ходатайств о допросе свидетелей не заявлял.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Просил привлечь Савина Р.А. к административной ответственности с назначением наказания в виде обязательных работ.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 xml:space="preserve">Савина Р.А., потерпевшего </w:t>
      </w:r>
      <w:r>
        <w:rPr>
          <w:rFonts w:ascii="Times New Roman" w:eastAsia="Times New Roman" w:hAnsi="Times New Roman" w:cs="Times New Roman"/>
        </w:rPr>
        <w:t>Водзинского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Савин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предусмотренного статьей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Савин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3137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.2022г.;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Савин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.2022;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Воздинского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 xml:space="preserve">.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.2022; письменными объяснениями </w:t>
      </w:r>
      <w:r>
        <w:rPr>
          <w:rFonts w:ascii="Times New Roman" w:eastAsia="Times New Roman" w:hAnsi="Times New Roman" w:cs="Times New Roman"/>
        </w:rPr>
        <w:t>Суковатиц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.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>, а также актом судебно-медицинского освидетельствования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282 от 23.06.2022, из которого следует, что у </w:t>
      </w:r>
      <w:r>
        <w:rPr>
          <w:rFonts w:ascii="Times New Roman" w:eastAsia="Times New Roman" w:hAnsi="Times New Roman" w:cs="Times New Roman"/>
        </w:rPr>
        <w:t>Воздинского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обнаружены телесные повреждения в виде 2 ссадин в теменной области права, на участке 9x3,5 см, косо-горизонтально ориентированы, линейной формы, размерами 5x0,2 см и 2x0,2 см под красно-коричневой корочкой, возвышающейся над уровнем окружающей кожи. Ссадина на передней поверхности шеи слева, косо-горизонтально ориентирована, линейной формы, красного цвета, размерам 1x0,1 см. Кровоподтек на передней поверхности правой бедренной области в нижней трети, неправильной овальной формы, синего цвета с желтизной по периферии, без четких контуров, размерами 6x4 см. В центре описанного кровоподтека ссадина, неправильной овальной </w:t>
      </w:r>
      <w:r>
        <w:rPr>
          <w:rFonts w:ascii="Times New Roman" w:eastAsia="Times New Roman" w:hAnsi="Times New Roman" w:cs="Times New Roman"/>
        </w:rPr>
        <w:t xml:space="preserve">формы, прерывистого характера, размерами </w:t>
      </w:r>
      <w:r>
        <w:rPr>
          <w:rFonts w:ascii="Times New Roman" w:eastAsia="Times New Roman" w:hAnsi="Times New Roman" w:cs="Times New Roman"/>
        </w:rPr>
        <w:t>2,5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</w:rPr>
        <w:t xml:space="preserve">см под красно-коричневой корочкой, возвышающейся над уровнем окружающей кожи. Ссадина на передней поверхности правой голени в средней и верхней трети, вертикально ориентирована, неправильной прямоугольной формы, прерывистого характера, размерами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</w:rPr>
        <w:t xml:space="preserve">5,5 </w:t>
      </w:r>
      <w:r>
        <w:rPr>
          <w:rFonts w:ascii="Times New Roman" w:eastAsia="Times New Roman" w:hAnsi="Times New Roman" w:cs="Times New Roman"/>
        </w:rPr>
        <w:t xml:space="preserve">см под красной корочкой, возвышающейся над уровнем окружающей кожи. Кровоподтек на передней поверхности правой голени в нижней трети, неправильной овальной формы, синего цвета, без четких контуров, размерами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</w:rPr>
        <w:t xml:space="preserve">4 </w:t>
      </w:r>
      <w:r>
        <w:rPr>
          <w:rFonts w:ascii="Times New Roman" w:eastAsia="Times New Roman" w:hAnsi="Times New Roman" w:cs="Times New Roman"/>
        </w:rPr>
        <w:t>см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повлекшие за собой кратковременное расстройство здоровья или незначительную утрату общей трудоспособности, являются повреждением, не причинившими вреда здоровью человека.</w:t>
      </w:r>
      <w:r>
        <w:rPr>
          <w:rFonts w:ascii="Times New Roman" w:eastAsia="Times New Roman" w:hAnsi="Times New Roman" w:cs="Times New Roman"/>
        </w:rPr>
        <w:t xml:space="preserve"> Указанные повреждения возникли, возможно в срок 21.06.2022.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ходе рассмотрения данного дела об административном правонарушении в</w:t>
      </w:r>
      <w:r>
        <w:rPr>
          <w:rFonts w:ascii="Times New Roman" w:eastAsia="Times New Roman" w:hAnsi="Times New Roman" w:cs="Times New Roman"/>
        </w:rPr>
        <w:t xml:space="preserve">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ина </w:t>
      </w:r>
      <w:r>
        <w:rPr>
          <w:rFonts w:ascii="Times New Roman" w:eastAsia="Times New Roman" w:hAnsi="Times New Roman" w:cs="Times New Roman"/>
        </w:rPr>
        <w:t>Савина Р.А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Савина Р.А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Доказательств иных обстоятельств, при которых потерпевш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мог бы получить, имевшиеся у 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телесные повреждения суду не представлено, сторонами об этом не заявлено.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Мотивы и цели правонарушения на квалификацию содеянного не влияют. Таким образом, действия </w:t>
      </w:r>
      <w:r>
        <w:rPr>
          <w:rFonts w:ascii="Times New Roman" w:eastAsia="Times New Roman" w:hAnsi="Times New Roman" w:cs="Times New Roman"/>
        </w:rPr>
        <w:t>Савина Р.А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 </w:t>
      </w:r>
      <w:r>
        <w:rPr>
          <w:rFonts w:ascii="Times New Roman" w:eastAsia="Times New Roman" w:hAnsi="Times New Roman" w:cs="Times New Roman"/>
        </w:rPr>
        <w:t xml:space="preserve">как нанесение побоев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Савина Р.А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мировой судья признает </w:t>
      </w:r>
      <w:r>
        <w:rPr>
          <w:rFonts w:ascii="Times New Roman" w:eastAsia="Times New Roman" w:hAnsi="Times New Roman" w:cs="Times New Roman"/>
        </w:rPr>
        <w:t>признание вины, 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</w:rPr>
        <w:t>, наличие на иждивении несовершеннолетнего ребенка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Савина Р.А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административному н</w:t>
      </w:r>
      <w:r>
        <w:rPr>
          <w:rFonts w:ascii="Times New Roman" w:eastAsia="Times New Roman" w:hAnsi="Times New Roman" w:cs="Times New Roman"/>
        </w:rPr>
        <w:t xml:space="preserve">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 xml:space="preserve">руб., при этом, согласно норм действующего законодательства мнение потерпевшего основанием для определения вида назначаемого наказания, не является.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Савина Романа Александровича, </w:t>
      </w:r>
      <w:r>
        <w:rPr>
          <w:rStyle w:val="cat-UserDefinedgrp-50rplc-60"/>
          <w:rFonts w:ascii="Times New Roman" w:eastAsia="Times New Roman" w:hAnsi="Times New Roman" w:cs="Times New Roman"/>
          <w:b/>
          <w:bCs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51rplc-62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</w:t>
      </w:r>
      <w:r>
        <w:rPr>
          <w:rFonts w:ascii="Times New Roman" w:eastAsia="Times New Roman" w:hAnsi="Times New Roman" w:cs="Times New Roman"/>
          <w:b/>
          <w:bCs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8">
    <w:name w:val="cat-UserDefined grp-42 rplc-8"/>
    <w:basedOn w:val="DefaultParagraphFont"/>
  </w:style>
  <w:style w:type="character" w:customStyle="1" w:styleId="cat-UserDefinedgrp-43rplc-19">
    <w:name w:val="cat-UserDefined grp-43 rplc-19"/>
    <w:basedOn w:val="DefaultParagraphFont"/>
  </w:style>
  <w:style w:type="character" w:customStyle="1" w:styleId="cat-UserDefinedgrp-45rplc-22">
    <w:name w:val="cat-UserDefined grp-45 rplc-22"/>
    <w:basedOn w:val="DefaultParagraphFont"/>
  </w:style>
  <w:style w:type="character" w:customStyle="1" w:styleId="cat-UserDefinedgrp-46rplc-25">
    <w:name w:val="cat-UserDefined grp-46 rplc-25"/>
    <w:basedOn w:val="DefaultParagraphFont"/>
  </w:style>
  <w:style w:type="character" w:customStyle="1" w:styleId="cat-UserDefinedgrp-47rplc-27">
    <w:name w:val="cat-UserDefined grp-47 rplc-27"/>
    <w:basedOn w:val="DefaultParagraphFont"/>
  </w:style>
  <w:style w:type="character" w:customStyle="1" w:styleId="cat-UserDefinedgrp-48rplc-30">
    <w:name w:val="cat-UserDefined grp-48 rplc-30"/>
    <w:basedOn w:val="DefaultParagraphFont"/>
  </w:style>
  <w:style w:type="character" w:customStyle="1" w:styleId="cat-UserDefinedgrp-49rplc-32">
    <w:name w:val="cat-UserDefined grp-49 rplc-32"/>
    <w:basedOn w:val="DefaultParagraphFont"/>
  </w:style>
  <w:style w:type="character" w:customStyle="1" w:styleId="cat-UserDefinedgrp-44rplc-33">
    <w:name w:val="cat-UserDefined grp-44 rplc-33"/>
    <w:basedOn w:val="DefaultParagraphFont"/>
  </w:style>
  <w:style w:type="character" w:customStyle="1" w:styleId="cat-UserDefinedgrp-50rplc-60">
    <w:name w:val="cat-UserDefined grp-50 rplc-60"/>
    <w:basedOn w:val="DefaultParagraphFont"/>
  </w:style>
  <w:style w:type="character" w:customStyle="1" w:styleId="cat-UserDefinedgrp-51rplc-62">
    <w:name w:val="cat-UserDefined grp-51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0E13B50B1F50D32CA4CD090A42B3FAE82819375C58763CA70E105521485AD93BE4472D8A09963C294926C39FEB344CA23C39050CA337051IAI" TargetMode="External" /><Relationship Id="rId5" Type="http://schemas.openxmlformats.org/officeDocument/2006/relationships/hyperlink" Target="consultantplus://offline/ref=F4E0E13B50B1F50D32CA4CD090A42B3FAE82819375C58763CA70E105521485AD93BE4472D1A29E6994CE826870ABB75AC33EDD914ECA53I2I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