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5-55-303/2017</w:t>
      </w:r>
    </w:p>
    <w:p w:rsidR="00A77B3E">
      <w:r>
        <w:t>ПОСТАНОВЛЕНИЕ</w:t>
      </w:r>
    </w:p>
    <w:p w:rsidR="00A77B3E"/>
    <w:p w:rsidR="00A77B3E">
      <w:r>
        <w:t>07 декабря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Эминова Мемета Меметовича, паспортные данные, Автономной Репсублики Крым, Украина, зарегистрированного по адресу: адрес, </w:t>
      </w:r>
    </w:p>
    <w:p w:rsidR="00A77B3E">
      <w:r>
        <w:t>установил:</w:t>
      </w:r>
    </w:p>
    <w:p w:rsidR="00A77B3E">
      <w:r>
        <w:t>Эминов М.М. не уплатил административный штраф в размере 500,00 руб., наложенный постановлением №18810082150000120570 от 17.07.2017г., в срок, предусмотренный ст. 32.2 КоАП, чем нарушил положения ч. 1 ст. 20.25 КоАП.</w:t>
      </w:r>
    </w:p>
    <w:p w:rsidR="00A77B3E">
      <w:r>
        <w:t>В судебном заседании Эминов М.М. вину признал, раскаялся.</w:t>
      </w:r>
    </w:p>
    <w:p w:rsidR="00A77B3E">
      <w:r>
        <w:t>Суд, выслушав Эминова М.М., исследовав материалы дела об административном правонарушении, приходит к выводу о виновности Эминова М.М.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Эминова М.М.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61АГ 307739 от 07.12.2017 года, копией  постановления №18810082150000120570 от 17.07.2017г.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Эминову М.М.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Эминова М.М.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Эминова М.М.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Эминова М.М.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Эминова М.М.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500 рублей.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Эминова Мемета Меметовича,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рублей.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18811643000016000140, ИНН 9105000100, КПП 910501001, ОКТМО 35620000 (УИН 18810491172000003493).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