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№5-55-</w:t>
      </w:r>
      <w:r>
        <w:rPr>
          <w:rFonts w:ascii="Times New Roman" w:eastAsia="Times New Roman" w:hAnsi="Times New Roman" w:cs="Times New Roman"/>
          <w:sz w:val="26"/>
          <w:szCs w:val="26"/>
        </w:rPr>
        <w:t>310</w:t>
      </w:r>
      <w:r>
        <w:rPr>
          <w:rFonts w:ascii="Times New Roman" w:eastAsia="Times New Roman" w:hAnsi="Times New Roman" w:cs="Times New Roman"/>
          <w:sz w:val="26"/>
          <w:szCs w:val="26"/>
        </w:rPr>
        <w:t>/201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 ноября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пгт.Красногвардейское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№55 Красногвардейского судебного района Республики Крым Просолов В.В.,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судебном заседании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ст.15.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главного бухгалтера Общества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НИВА АГРО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Мирончук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Натальи Анатольевны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0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проживающей по адресу: </w:t>
      </w:r>
      <w:r>
        <w:rPr>
          <w:rStyle w:val="cat-Addressgrp-2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Мирончук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главным бухгалтером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НИВА АГРО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представила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контроля, а именно налогового расчета по авансовому платежу по налогу на имущество организаций за 1 квартал 2018 года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рассмотрение дела </w:t>
      </w:r>
      <w:r>
        <w:rPr>
          <w:rFonts w:ascii="Times New Roman" w:eastAsia="Times New Roman" w:hAnsi="Times New Roman" w:cs="Times New Roman"/>
          <w:sz w:val="26"/>
          <w:szCs w:val="26"/>
        </w:rPr>
        <w:t>Мирончук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Н.А. не явилась,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судом надлежащим образом. Как следует из отчета об отслеживании отправлений, направленная судебная повестка вручена адресату. Ходатайств об отложении рассмотрения дела мировому судье не поступало.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связи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Мирончук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Н.А.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ст.1 Закона Республики Крым «О налоге на имущество организаций» №7-ЗРК/2014 от 19.11.2014 г. на территории Республики Крым устанавливается и вводится в действие налог на имущество организаций. Согласно ст.7 вышеуказанного закона, он вступает в силу с 01 января 2015 года.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п.1 ст.373 НК РФ, налогоплательщиками налога на имущество организаций признаются организации, имеющие имущество, признаваемое объектом налогообложения в соответствии со статьей 374 настоящего Кодекса.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п.1 ст.374 НК РФ, объектами налогообложения для российских организаций признается движимое и недвижимое имущество (в том числе имущество, переданное во временное владение, в пользование, распоряжение, доверительное управление, внесенное в совместную деятельность или полученное по концессионному соглашению), учитываемое на балансе в качестве объектов основных средств в порядке, установленном для ведения бухгалтерского учета, если иное не предусмотрено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статьями 378, 378.1 и 378.2 настоящего Кодекса.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 данным налогового расчета по авансовому платежу по налогу на имущество организаций </w:t>
      </w:r>
      <w:r>
        <w:rPr>
          <w:rFonts w:ascii="Times New Roman" w:eastAsia="Times New Roman" w:hAnsi="Times New Roman" w:cs="Times New Roman"/>
          <w:sz w:val="26"/>
          <w:szCs w:val="26"/>
        </w:rPr>
        <w:t>pe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№ </w:t>
      </w:r>
      <w:r>
        <w:rPr>
          <w:rFonts w:ascii="Times New Roman" w:eastAsia="Times New Roman" w:hAnsi="Times New Roman" w:cs="Times New Roman"/>
          <w:sz w:val="26"/>
          <w:szCs w:val="26"/>
        </w:rPr>
        <w:t>2925963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представленного ООО «</w:t>
      </w:r>
      <w:r>
        <w:rPr>
          <w:rFonts w:ascii="Times New Roman" w:eastAsia="Times New Roman" w:hAnsi="Times New Roman" w:cs="Times New Roman"/>
          <w:sz w:val="26"/>
          <w:szCs w:val="26"/>
        </w:rPr>
        <w:t>НИВА АГРО</w:t>
      </w:r>
      <w:r>
        <w:rPr>
          <w:rFonts w:ascii="Times New Roman" w:eastAsia="Times New Roman" w:hAnsi="Times New Roman" w:cs="Times New Roman"/>
          <w:sz w:val="26"/>
          <w:szCs w:val="26"/>
        </w:rPr>
        <w:t>», организация имеет основные средства являющиеся объектом налогообложения налога на имущество организаций, в связи с чем ООО «</w:t>
      </w:r>
      <w:r>
        <w:rPr>
          <w:rFonts w:ascii="Times New Roman" w:eastAsia="Times New Roman" w:hAnsi="Times New Roman" w:cs="Times New Roman"/>
          <w:sz w:val="26"/>
          <w:szCs w:val="26"/>
        </w:rPr>
        <w:t>НИВА АГРО</w:t>
      </w:r>
      <w:r>
        <w:rPr>
          <w:rFonts w:ascii="Times New Roman" w:eastAsia="Times New Roman" w:hAnsi="Times New Roman" w:cs="Times New Roman"/>
          <w:sz w:val="26"/>
          <w:szCs w:val="26"/>
        </w:rPr>
        <w:t>» является плательщиком налога на имущество организаций.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п.1 ст. 386 Налогового кодекса Российской Федерации, налогоплательщики обязаны по истечении каждого отчетного и налогового периода представлять в налоговые органы по своему местонахождению, по местонахождению каждого своего обособленного подразделения, имеющего отдельный баланс, а также по местонахождению каждого объекта недвижимого имущества (в отношении которого установлен отдельный порядок исчисления и уплаты налога), по месту нахождения имущества, входящего в состав Единой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системы газоснабжения, если иное не предусмотрено настоящим пунктом, налоговые расчеты по авансовым платежам по налогу и налоговую декларацию по налогу.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п.2 ст. 386 НК РФ, налогоплательщики представляют налоговые расчеты по авансовым платежам по налогу не позднее 30 календарных дней </w:t>
      </w:r>
      <w:r>
        <w:rPr>
          <w:rFonts w:ascii="Times New Roman" w:eastAsia="Times New Roman" w:hAnsi="Times New Roman" w:cs="Times New Roman"/>
          <w:sz w:val="26"/>
          <w:szCs w:val="26"/>
        </w:rPr>
        <w:t>с даты окончания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соответствующего отчетного периода. В соответствии с п.7 ст. 6.1 НК РФ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Предельный срок представления налогового расчета по авансовому платежу по налогу на имущество организаций за 1 квартал 2018 года не позднее 03.05.2018 г.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Фактически налоговый расчет по авансовому платежу по налогу на имущество организаций за 1 квартал 2018 года представлен 22.05.2018 г.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нарушение п.2, ст. 386 Налогового кодекса Российской Федерации, главным бухгалтером ООО «</w:t>
      </w:r>
      <w:r>
        <w:rPr>
          <w:rFonts w:ascii="Times New Roman" w:eastAsia="Times New Roman" w:hAnsi="Times New Roman" w:cs="Times New Roman"/>
          <w:sz w:val="26"/>
          <w:szCs w:val="26"/>
        </w:rPr>
        <w:t>НИВА АГРО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не обеспечено 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контроля, а именно налогового </w:t>
      </w:r>
      <w:r>
        <w:rPr>
          <w:rFonts w:ascii="Times New Roman" w:eastAsia="Times New Roman" w:hAnsi="Times New Roman" w:cs="Times New Roman"/>
          <w:sz w:val="26"/>
          <w:szCs w:val="26"/>
        </w:rPr>
        <w:t>расчета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 авансовому платежу по налогу на имущество организаций за 1 квартал 2018 г.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ч.1, ч.3 ст.7 Федерального Закона «О бухгалтерском учете» от 06.12.2011 г. № 402-ФЗ ведение бухгалтерского учета и хранение документов бухгалтерского учета организуются руководителем экономического субъекта.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состоянию на 03.05.2018 г. обязанности по предоставлению в налоговый орган налоговых деклараций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были возложены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главного </w:t>
      </w:r>
      <w:r>
        <w:rPr>
          <w:rFonts w:ascii="Times New Roman" w:eastAsia="Times New Roman" w:hAnsi="Times New Roman" w:cs="Times New Roman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sz w:val="26"/>
          <w:szCs w:val="26"/>
        </w:rPr>
        <w:t>ухгалтер</w:t>
      </w:r>
      <w:r>
        <w:rPr>
          <w:rFonts w:ascii="Times New Roman" w:eastAsia="Times New Roman" w:hAnsi="Times New Roman" w:cs="Times New Roman"/>
          <w:sz w:val="26"/>
          <w:szCs w:val="26"/>
        </w:rPr>
        <w:t>а 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НИВА АГРО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Мирончук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2.4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Совершившие административные правонарушения в связи с выполнением организационно 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2.4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КоАП РФ).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6"/>
          <w:szCs w:val="26"/>
        </w:rPr>
        <w:t>Мирончук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Н.А</w:t>
      </w:r>
      <w:r>
        <w:rPr>
          <w:rFonts w:ascii="Times New Roman" w:eastAsia="Times New Roman" w:hAnsi="Times New Roman" w:cs="Times New Roman"/>
          <w:sz w:val="26"/>
          <w:szCs w:val="26"/>
        </w:rPr>
        <w:t>. является субъектом ответственности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15.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КоАП РФ, что подтверждается приказом №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«О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>главного бухгалтера</w:t>
      </w:r>
      <w:r>
        <w:rPr>
          <w:rFonts w:ascii="Times New Roman" w:eastAsia="Times New Roman" w:hAnsi="Times New Roman" w:cs="Times New Roman"/>
          <w:sz w:val="26"/>
          <w:szCs w:val="26"/>
        </w:rPr>
        <w:t>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6"/>
          <w:szCs w:val="26"/>
        </w:rPr>
        <w:t>Мирончук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Н.А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>
        <w:rPr>
          <w:rFonts w:ascii="Times New Roman" w:eastAsia="Times New Roman" w:hAnsi="Times New Roman" w:cs="Times New Roman"/>
          <w:sz w:val="26"/>
          <w:szCs w:val="26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color w:val="0000EE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EE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color w:val="0000EE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EE"/>
          <w:sz w:val="26"/>
          <w:szCs w:val="26"/>
        </w:rPr>
        <w:t>15.</w:t>
      </w:r>
      <w:r>
        <w:rPr>
          <w:rFonts w:ascii="Times New Roman" w:eastAsia="Times New Roman" w:hAnsi="Times New Roman" w:cs="Times New Roman"/>
          <w:color w:val="0000EE"/>
          <w:sz w:val="26"/>
          <w:szCs w:val="26"/>
        </w:rPr>
        <w:fldChar w:fldCharType="end"/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РФ, подтверждается совокупностью собранных по делу доказательств, а именно протоколом об административном правонарушении, распечаткой из АИС Налог, подтверждением даты отправки, квитанцией о приеме налоговой декларации (расчета) в электронном виде,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приказом №2 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.09.2014 года «О назначении главного бухгалтера», должностной инструкцией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главного бухгалтера ООО «</w:t>
      </w:r>
      <w:r>
        <w:rPr>
          <w:rFonts w:ascii="Times New Roman" w:eastAsia="Times New Roman" w:hAnsi="Times New Roman" w:cs="Times New Roman"/>
          <w:sz w:val="26"/>
          <w:szCs w:val="26"/>
        </w:rPr>
        <w:t>НИВА АГРО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утвержденной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30 ноября 2015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>
        <w:rPr>
          <w:rFonts w:ascii="Times New Roman" w:eastAsia="Times New Roman" w:hAnsi="Times New Roman" w:cs="Times New Roman"/>
          <w:sz w:val="26"/>
          <w:szCs w:val="26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6"/>
          <w:szCs w:val="26"/>
        </w:rPr>
        <w:t>ст. 28.2</w:t>
      </w:r>
      <w:r>
        <w:rPr>
          <w:rFonts w:ascii="Times New Roman" w:eastAsia="Times New Roman" w:hAnsi="Times New Roman" w:cs="Times New Roman"/>
          <w:color w:val="0000EE"/>
          <w:sz w:val="26"/>
          <w:szCs w:val="26"/>
        </w:rPr>
        <w:fldChar w:fldCharType="end"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szCs w:val="26"/>
        </w:rPr>
        <w:t>Мирончук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>
        <w:rPr>
          <w:rFonts w:ascii="Times New Roman" w:eastAsia="Times New Roman" w:hAnsi="Times New Roman" w:cs="Times New Roman"/>
          <w:sz w:val="26"/>
          <w:szCs w:val="26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6"/>
          <w:szCs w:val="26"/>
        </w:rPr>
        <w:t>ч.1 ст.15.</w:t>
      </w:r>
      <w:r>
        <w:rPr>
          <w:rFonts w:ascii="Times New Roman" w:eastAsia="Times New Roman" w:hAnsi="Times New Roman" w:cs="Times New Roman"/>
          <w:color w:val="0000EE"/>
          <w:sz w:val="26"/>
          <w:szCs w:val="26"/>
        </w:rPr>
        <w:fldChar w:fldCharType="end"/>
      </w:r>
      <w:r>
        <w:rPr>
          <w:rFonts w:ascii="Times New Roman" w:eastAsia="Times New Roman" w:hAnsi="Times New Roman" w:cs="Times New Roman"/>
          <w:sz w:val="26"/>
          <w:szCs w:val="26"/>
        </w:rPr>
        <w:t>6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Мирончук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совершении административного правонарушения, предусмотренного ч.1 ст.15.6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Мирончук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Н.А</w:t>
      </w:r>
      <w:r>
        <w:rPr>
          <w:rFonts w:ascii="Times New Roman" w:eastAsia="Times New Roman" w:hAnsi="Times New Roman" w:cs="Times New Roman"/>
          <w:sz w:val="26"/>
          <w:szCs w:val="26"/>
        </w:rPr>
        <w:t>. правильно квалифицированы по ч.1 ст.15.6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Мирончук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в соответствии со ст. 4.2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Мирончук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Н.А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и руководствуясь ст. ст. 15.6 ч. 1,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главного бухгалтера Общества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НИВА АГРО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Мирончук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Наталью Анатольевну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 в совершении административного правонарушения, предусмотренного ч.1 ст.15.6 КоАП РФ, и назначить ей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>
        <w:rPr>
          <w:rFonts w:ascii="Times New Roman" w:eastAsia="Times New Roman" w:hAnsi="Times New Roman" w:cs="Times New Roman"/>
          <w:sz w:val="26"/>
          <w:szCs w:val="26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6"/>
          <w:szCs w:val="26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6"/>
          <w:szCs w:val="26"/>
        </w:rPr>
        <w:fldChar w:fldCharType="end"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перечислению на счет получателя платежа 40101810335100010001, КБК 18211603030016000140, ОКТМО </w:t>
      </w:r>
      <w:r>
        <w:rPr>
          <w:rFonts w:ascii="Times New Roman" w:eastAsia="Times New Roman" w:hAnsi="Times New Roman" w:cs="Times New Roman"/>
          <w:sz w:val="26"/>
          <w:szCs w:val="26"/>
        </w:rPr>
        <w:t>35709000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 УФК по Республике Крым (</w:t>
      </w:r>
      <w:r>
        <w:rPr>
          <w:rFonts w:ascii="Times New Roman" w:eastAsia="Times New Roman" w:hAnsi="Times New Roman" w:cs="Times New Roman"/>
          <w:sz w:val="26"/>
          <w:szCs w:val="26"/>
        </w:rPr>
        <w:t>Межрайонная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ИФНС России №1) ИНН 9105000029, КПП 910501001. Наименование банка: Отделение по Республике Крым ЦБ РФ открытый УФК по РК,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БИК 043510001, УИН (код в поле 22) «0».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пгт.Красногвардейское, ул.Титова, д.60.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В.В. Просолов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0rplc-6">
    <w:name w:val="cat-ExternalSystemDefined grp-30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Addressgrp-2rplc-9">
    <w:name w:val="cat-Address grp-2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