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316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0055-01-2019-001128-86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55 Красногвардейского судебного района Республики Крым 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Сулейманова Эльдара </w:t>
      </w:r>
      <w:r>
        <w:rPr>
          <w:rFonts w:ascii="Times New Roman" w:eastAsia="Times New Roman" w:hAnsi="Times New Roman" w:cs="Times New Roman"/>
          <w:sz w:val="28"/>
          <w:szCs w:val="28"/>
        </w:rPr>
        <w:t>Изодиновича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</w:t>
      </w:r>
      <w:r>
        <w:rPr>
          <w:rFonts w:ascii="Times New Roman" w:eastAsia="Times New Roman" w:hAnsi="Times New Roman" w:cs="Times New Roman"/>
          <w:sz w:val="28"/>
          <w:szCs w:val="28"/>
        </w:rPr>
        <w:t>Советобадский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холостого, имеющего на иждивении несовершеннолетнего ребенка </w:t>
      </w:r>
      <w:r>
        <w:rPr>
          <w:rStyle w:val="cat-PassportDatagrp-16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официально не трудоустроенного, зарегистрированного 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ст. 20.25 КоАП Российской Федерации,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Сулейманов Э.И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000,00 руб., наложенный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исполняющего обязанности мирового судьи судебного участка № 55 Красногвардейского судебного района Республики Крым мирового судьи судебного участка № 56 Красногвардейского судебного района Республики Крым по делу № 5-55-194/2019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года, в срок, предусмотренный ст. 32.2 КоАП, чем нарушила положения ч. 1 ст. 20.25 КоАП.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Сулейманов Э.И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вину по указанному факту не отрицал,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были материальные проблемы,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штраф оплатил только 25.11.2019 года.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Сулейманова Э.И</w:t>
      </w:r>
      <w:r>
        <w:rPr>
          <w:rFonts w:ascii="Times New Roman" w:eastAsia="Times New Roman" w:hAnsi="Times New Roman" w:cs="Times New Roman"/>
          <w:sz w:val="28"/>
          <w:szCs w:val="28"/>
        </w:rPr>
        <w:t>., исследовав материалы дела об административном правонарушении, приходит к выводу о виновности Степанова А.В. в совершении административного правонарушения, предусмотренного ч. 1 ст. 20.25 КоАП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Сулейманова Э.И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120/2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.2019 года,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судьи судебного участка № 55 Красногвардейского судебного района Республики Крым мирового судьи судебного участка № 56 Красногвардейского судебного района Республики Крым по делу № 5-55-194/2019 от 01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наложении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000,00 руб., данное постановление вступило в законную силу 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.2019 года; объяснениями правонарушителя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>, квитанцией об оплате 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разъяснены.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Сулейманова Э.И.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Сулейманова Э.И</w:t>
      </w:r>
      <w:r>
        <w:rPr>
          <w:rFonts w:ascii="Times New Roman" w:eastAsia="Times New Roman" w:hAnsi="Times New Roman" w:cs="Times New Roman"/>
          <w:sz w:val="28"/>
          <w:szCs w:val="28"/>
        </w:rPr>
        <w:t>. правильно квалифицированы по ч. 1 ст. 20.25 КоАП РФ, как неуплата административного штрафа в срок, предусмотренный настоящим КоАП РФ.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РФ, учитывая характер совершенного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вонарушения, личность виновного, отсутствие обстоятельств, которые отягчают административную ответственность, судья считает необходимым подвергнуть административному наказанию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пределах санкции ч. 1 ст. 20.25 КоАП РФ в виде обязательных работ.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4.1, 20.25, 26.1, 26.2, 26.1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29.9, 29.10 КоАП РФ, </w:t>
      </w:r>
    </w:p>
    <w:p>
      <w:pPr>
        <w:spacing w:before="0" w:after="0"/>
        <w:ind w:firstLine="53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Сулейманова Эльдара </w:t>
      </w:r>
      <w:r>
        <w:rPr>
          <w:rFonts w:ascii="Times New Roman" w:eastAsia="Times New Roman" w:hAnsi="Times New Roman" w:cs="Times New Roman"/>
          <w:sz w:val="28"/>
          <w:szCs w:val="28"/>
        </w:rPr>
        <w:t>Изодиновича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1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3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20 (двадцати) часов обязательных работ. 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Сулейманову Э.И.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Чернецкая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1rplc-8">
    <w:name w:val="cat-ExternalSystemDefined grp-21 rplc-8"/>
    <w:basedOn w:val="DefaultParagraphFont"/>
  </w:style>
  <w:style w:type="character" w:customStyle="1" w:styleId="cat-PassportDatagrp-17rplc-9">
    <w:name w:val="cat-PassportData grp-17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PassportDatagrp-16rplc-11">
    <w:name w:val="cat-PassportData grp-16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ExternalSystemDefinedgrp-21rplc-32">
    <w:name w:val="cat-ExternalSystemDefined grp-21 rplc-32"/>
    <w:basedOn w:val="DefaultParagraphFont"/>
  </w:style>
  <w:style w:type="character" w:customStyle="1" w:styleId="cat-PassportDatagrp-18rplc-33">
    <w:name w:val="cat-PassportData grp-18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