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№5-55-</w:t>
      </w:r>
      <w:r>
        <w:rPr>
          <w:rFonts w:ascii="Times New Roman" w:eastAsia="Times New Roman" w:hAnsi="Times New Roman" w:cs="Times New Roman"/>
          <w:sz w:val="26"/>
          <w:szCs w:val="26"/>
        </w:rPr>
        <w:t>317</w:t>
      </w:r>
      <w:r>
        <w:rPr>
          <w:rFonts w:ascii="Times New Roman" w:eastAsia="Times New Roman" w:hAnsi="Times New Roman" w:cs="Times New Roman"/>
          <w:sz w:val="26"/>
          <w:szCs w:val="26"/>
        </w:rPr>
        <w:t>/201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пгт.Красногвардейское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главного бухгалтера Красногвардейского районного потребительского общества </w:t>
      </w:r>
      <w:r>
        <w:rPr>
          <w:rStyle w:val="cat-FIOgrp-1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8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Красногвардейского районного потребительского 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именно налогового расчета по авансовому платежу по налогу на имущество организаций за 1 квартал 2018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Style w:val="cat-FIOgrp-18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раскаял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выслушав </w:t>
      </w:r>
      <w:r>
        <w:rPr>
          <w:rStyle w:val="cat-FIOgrp-18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ст.1 Закона Республики Крым «О налоге на имущество организаций» №7-ЗРК/2014 от 19.11.2014 г. на территории Республики Крым устанавливается и вводится в действие налог на имущество организаций. Согласно ст.7 вышеуказанного закона, он вступает в силу с 01 января 2015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п.1 ст.373 НК РФ, налогоплательщиками налога на имущество организаций признаются организации, имеющие имущество, признаваемое объектом налогообложения в соответствии со статьей 374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 ст.374 НК РФ,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иное не предусмотрено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статьями 378, 378.1 и 378.2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данным налогового расчета по авансовому платежу по налогу на имущество организаций </w:t>
      </w:r>
      <w:r>
        <w:rPr>
          <w:rFonts w:ascii="Times New Roman" w:eastAsia="Times New Roman" w:hAnsi="Times New Roman" w:cs="Times New Roman"/>
          <w:sz w:val="26"/>
          <w:szCs w:val="26"/>
        </w:rPr>
        <w:t>pe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>
        <w:rPr>
          <w:rFonts w:ascii="Times New Roman" w:eastAsia="Times New Roman" w:hAnsi="Times New Roman" w:cs="Times New Roman"/>
          <w:sz w:val="26"/>
          <w:szCs w:val="26"/>
        </w:rPr>
        <w:t>2980025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потребительско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организация имеет основные средства являющиеся объектом налогообложения налога на имущество организаций, в связи с чем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 районное потребительское общество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плательщиком налога на имущество организаций.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п.1 ст. 386 Налогового кодекса Российской Федерации,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 ст. 386 НК РФ, налогоплательщики представляют налоговые расчеты по авансовым платежам по налогу не позднее 30 календарных дней </w:t>
      </w:r>
      <w:r>
        <w:rPr>
          <w:rFonts w:ascii="Times New Roman" w:eastAsia="Times New Roman" w:hAnsi="Times New Roman" w:cs="Times New Roman"/>
          <w:sz w:val="26"/>
          <w:szCs w:val="26"/>
        </w:rPr>
        <w:t>с даты окончания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отчетного периода. В соответствии с п.7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Предельный срок представления налогового расчета по авансовому платежу по налогу на имущество организаций за 1 квартал 2018 года не позднее 03.05.2018 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налоговый расчет по авансовому платежу по налогу на имущество организаций за 1 квартал 2018 года представлен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.2018 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п.2, ст. 386 Налогового кодекса Российской Федерации, главным бухгалтером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Красногвардейского районного потребительского 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обеспечено 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налогового </w:t>
      </w:r>
      <w:r>
        <w:rPr>
          <w:rFonts w:ascii="Times New Roman" w:eastAsia="Times New Roman" w:hAnsi="Times New Roman" w:cs="Times New Roman"/>
          <w:sz w:val="26"/>
          <w:szCs w:val="26"/>
        </w:rPr>
        <w:t>расчета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авансовому платежу по налогу на имущество организаций за 1 квартал 2018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состоянию на 03.05.2018 г. обязанности по предоставлению в налоговый орган налоговых деклараций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были возложены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главного 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ухгалтера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Красногвардейского районного потребительского общества </w:t>
      </w:r>
      <w:r>
        <w:rPr>
          <w:rStyle w:val="cat-FIOgrp-18rplc-2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Style w:val="cat-FIOgrp-18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РФ, что подтверждается приказом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10.10.2014 года о приеме на работу на должность главного бухгалтера </w:t>
      </w:r>
      <w:r>
        <w:rPr>
          <w:rStyle w:val="cat-FIOgrp-18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8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15.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распечаткой из АИС Налог, подтверждением даты отправки, квитанцией о приеме налоговой декларации (расчета) в электронном виде,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№2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 10.10.2014 года о приеме на работу на должность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главного бухгалтера </w:t>
      </w:r>
      <w:r>
        <w:rPr>
          <w:rStyle w:val="cat-FIOgrp-18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должностной инструкцией главного бухгалтера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Красногвардейского районного потребительского 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утвержденной </w:t>
      </w:r>
      <w:r>
        <w:rPr>
          <w:rFonts w:ascii="Times New Roman" w:eastAsia="Times New Roman" w:hAnsi="Times New Roman" w:cs="Times New Roman"/>
          <w:sz w:val="26"/>
          <w:szCs w:val="26"/>
        </w:rPr>
        <w:t>10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ст. 28.2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8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>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Style w:val="cat-FIOgrp-18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8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квалифицированы по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со ст. 4.2 КоАП РФ, мировой судья признает раскаяние.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ч.1ст.4.1.1 КоАП РФ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"consultantplus://offline/ref=B77D02A1203ED7ADD431F5AD6A8FB890DE30BEF2393A33C25A1BEDD1A4D72DDF90F457464CAF641D4EF0I"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раздела II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предупреждение при наличии 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"consultantplus://offline/ref=B77D02A1203ED7ADD431F5AD6A8FB890DE30BEF2393A33C25A1BEDD1A4D72DDF90F457454DA846FCI"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частью 2 статьи 3.4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"consultantplus://offline/ref=B77D02A1203ED7ADD431F5AD6A8FB890DE30BEF2393A33C25A1BEDD1A4D72DDF90F457404EAD46F7I"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частью 2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</w:t>
      </w:r>
      <w:r>
        <w:rPr>
          <w:rFonts w:ascii="Times New Roman" w:eastAsia="Times New Roman" w:hAnsi="Times New Roman" w:cs="Times New Roman"/>
          <w:sz w:val="26"/>
          <w:szCs w:val="26"/>
        </w:rPr>
        <w:t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реестра субъектов малого и среднего предпринимательства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.2018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потребительско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относится к категории субъектов малого или среднего предпринимательства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микропредприятия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Назначение административного наказания в виде предупреждения не предусмотрено ч.1 ст.15.6 КоАП РФ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согласно протоколу об административном правонарушении </w:t>
      </w:r>
      <w:r>
        <w:rPr>
          <w:rStyle w:val="cat-FIOgrp-18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принимая во внимание незначительность пропущенного лицом срока подачи декларации,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характера, а также отсутствие имущественного ущерба, мировой судья полагает возможным применить положение ст.4.1.1 КоАП РФ и заменить наказание в виде административного штрафа на предупреждение.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и руководствуясь ст.4.1.1, ч.1 ст.15.6,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главного бухгалтера Красногвардейского районного потребительского общества </w:t>
      </w:r>
      <w:r>
        <w:rPr>
          <w:rStyle w:val="cat-FIOgrp-20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В.В. Просолов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7rplc-4">
    <w:name w:val="cat-FIO grp-17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