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08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Котова Дениса Ивановича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Котов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находилс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общественном месте,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здании Красногвардейского районного суда Республики Крым</w:t>
      </w:r>
      <w:r>
        <w:rPr>
          <w:rFonts w:ascii="Times New Roman" w:eastAsia="Times New Roman" w:hAnsi="Times New Roman" w:cs="Times New Roman"/>
        </w:rPr>
        <w:t xml:space="preserve">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Чкалова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</w:rPr>
        <w:t>согласно акта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868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оскорбляющем человеческое достоинство и общественную нравственность, имел неопрятный внешний вид, запах алкоголя изо рта, шаткую походку</w:t>
      </w:r>
      <w:r>
        <w:rPr>
          <w:rFonts w:ascii="Times New Roman" w:eastAsia="Times New Roman" w:hAnsi="Times New Roman" w:cs="Times New Roman"/>
        </w:rPr>
        <w:t>, на замечания не реагировал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Котов Д.И.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Д.И.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032885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Красонова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868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г., которым установлено алкогольное опьянение;</w:t>
      </w:r>
      <w:r>
        <w:rPr>
          <w:rFonts w:ascii="Times New Roman" w:eastAsia="Times New Roman" w:hAnsi="Times New Roman" w:cs="Times New Roman"/>
        </w:rPr>
        <w:t xml:space="preserve"> протоколом о доставлении от 17.03.2021г.; </w:t>
      </w:r>
      <w:r>
        <w:rPr>
          <w:rFonts w:ascii="Times New Roman" w:eastAsia="Times New Roman" w:hAnsi="Times New Roman" w:cs="Times New Roman"/>
        </w:rPr>
        <w:t>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 №2 от 03.08.2022; протоколом о доставлении лица, совершившего административное правонарушение от 03.08.2022;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Собранные по делу доказательства подтверждают наличие вины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лица, совершившее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Котова Д.И.</w:t>
      </w:r>
      <w:r>
        <w:rPr>
          <w:rFonts w:ascii="Times New Roman" w:eastAsia="Times New Roman" w:hAnsi="Times New Roman" w:cs="Times New Roman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Котова Дениса Ивановича, </w:t>
      </w:r>
      <w:r>
        <w:rPr>
          <w:rStyle w:val="cat-UserDefinedgrp-36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Style w:val="cat-UserDefinedgrp-35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Белова Ю.Г. 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5rplc-41">
    <w:name w:val="cat-UserDefined grp-3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