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№5-55-327/2019</w:t>
      </w:r>
    </w:p>
    <w:p>
      <w:pPr>
        <w:spacing w:before="0" w:after="0"/>
        <w:ind w:left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91MS0055-01-2019-001148-26</w:t>
      </w:r>
    </w:p>
    <w:p>
      <w:pPr>
        <w:spacing w:before="0" w:after="0"/>
        <w:ind w:left="426"/>
        <w:jc w:val="right"/>
        <w:rPr>
          <w:sz w:val="27"/>
          <w:szCs w:val="27"/>
        </w:rPr>
      </w:pPr>
    </w:p>
    <w:p>
      <w:pPr>
        <w:spacing w:before="0" w:after="0"/>
        <w:ind w:left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left="426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декабря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ind w:left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М</w:t>
      </w:r>
      <w:r>
        <w:rPr>
          <w:rFonts w:ascii="Times New Roman" w:eastAsia="Times New Roman" w:hAnsi="Times New Roman" w:cs="Times New Roman"/>
          <w:sz w:val="27"/>
          <w:szCs w:val="27"/>
        </w:rPr>
        <w:t>униципального бюджетного учреждения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«ЦКИС Юность» Андрющенко Виктора Анатольевича, </w:t>
      </w:r>
      <w:r>
        <w:rPr>
          <w:rStyle w:val="cat-ExternalSystemDefinedgrp-2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left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426"/>
        <w:jc w:val="center"/>
        <w:rPr>
          <w:sz w:val="27"/>
          <w:szCs w:val="27"/>
        </w:rPr>
      </w:pPr>
    </w:p>
    <w:p>
      <w:pPr>
        <w:spacing w:before="0" w:after="0"/>
        <w:ind w:left="426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Андрющенко В.А., являясь директором МБУ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«ЦКИС Юность»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 Крым, Красногвардейский район, пгт.Красногвардейское, ул. им.Б.Хмельницкого,д.13,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</w:t>
      </w:r>
    </w:p>
    <w:p>
      <w:pPr>
        <w:spacing w:before="0" w:after="0"/>
        <w:ind w:left="426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Андрющенко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просрочки предоставления отчета не отрицал, и пояснил, что нарушение допущено из-за того, что были выборы, в связи с чем, просрочили предоставления отчета ан два дня. </w:t>
      </w:r>
    </w:p>
    <w:p>
      <w:pPr>
        <w:spacing w:before="0" w:after="0"/>
        <w:ind w:left="426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выводу о том, что вина директора МБУ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«ЦКИС Юность»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426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 МБУ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«ЦКИС Юность» Андрющенко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left="426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7"/>
          <w:szCs w:val="27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2004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left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left="426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МБУ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«ЦКИС Юность»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№229 от 27.11.2019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Андрющенко В.А.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Андрющенко В.А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left="426"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директора МБУ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«ЦКИС Юность» Андрющенко Виктора Анатольевича, </w:t>
      </w:r>
      <w:r>
        <w:rPr>
          <w:rStyle w:val="cat-ExternalSystemDefinedgrp-27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УИН 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-32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Титова, д.60.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left="426" w:firstLine="567"/>
        <w:jc w:val="both"/>
        <w:rPr>
          <w:sz w:val="27"/>
          <w:szCs w:val="27"/>
        </w:rPr>
      </w:pPr>
    </w:p>
    <w:p>
      <w:pPr>
        <w:spacing w:before="0" w:after="160" w:line="257" w:lineRule="auto"/>
        <w:ind w:left="4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ExternalSystemDefinedgrp-27rplc-35">
    <w:name w:val="cat-ExternalSystemDefined grp-27 rplc-35"/>
    <w:basedOn w:val="DefaultParagraphFont"/>
  </w:style>
  <w:style w:type="character" w:customStyle="1" w:styleId="cat-PassportDatagrp-19rplc-36">
    <w:name w:val="cat-PassportData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