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№5-55-32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ind w:left="4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91MS0055-01-2019-00114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ind w:left="426"/>
        <w:jc w:val="right"/>
        <w:rPr>
          <w:sz w:val="28"/>
          <w:szCs w:val="28"/>
        </w:rPr>
      </w:pPr>
    </w:p>
    <w:p>
      <w:pPr>
        <w:spacing w:before="0" w:after="0"/>
        <w:ind w:left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left="4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декабря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ind w:left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426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left="426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ч.2 ст.15.33 КоАП РФ, в отношении</w:t>
      </w:r>
    </w:p>
    <w:p>
      <w:pPr>
        <w:spacing w:before="0" w:after="0"/>
        <w:ind w:left="426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«СП «ОКТЯБРЬСКОЕ»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Глобинец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Марты Андреевны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426"/>
        <w:jc w:val="center"/>
        <w:rPr>
          <w:sz w:val="28"/>
          <w:szCs w:val="28"/>
        </w:rPr>
      </w:pPr>
    </w:p>
    <w:p>
      <w:pPr>
        <w:spacing w:before="0" w:after="0"/>
        <w:ind w:left="426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Глобинец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«СП «ОКТЯБРЬСКОЕ»,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года. </w:t>
      </w:r>
    </w:p>
    <w:p>
      <w:pPr>
        <w:spacing w:before="0" w:after="0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Глобинец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явилась, о времени и месте рассмотрения дела извещалась надлежащим образом по месту расположения организации и по месту жительства.</w:t>
      </w:r>
    </w:p>
    <w:p>
      <w:pPr>
        <w:spacing w:before="0" w:after="0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Судебная корреспонденция по месту расположения организации получена, по месту жительства – возвращена по истечению срока хранения. </w:t>
      </w:r>
    </w:p>
    <w:p>
      <w:pPr>
        <w:spacing w:before="0" w:after="0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</w:t>
      </w:r>
      <w:r>
        <w:rPr>
          <w:rFonts w:ascii="Times New Roman" w:eastAsia="Times New Roman" w:hAnsi="Times New Roman" w:cs="Times New Roman"/>
          <w:sz w:val="28"/>
          <w:szCs w:val="28"/>
        </w:rPr>
        <w:t>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выводу о том, что вина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«СП «ОКТЯБРЬСКОЕ»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left="426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ООО «СП «ОКТЯБРЬСКОЕ»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Глобинец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</w:t>
      </w:r>
      <w:r>
        <w:rPr>
          <w:rFonts w:ascii="Times New Roman" w:eastAsia="Times New Roman" w:hAnsi="Times New Roman" w:cs="Times New Roman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корректирующие сведения к отчету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корректирующих сведений согласно уведомлению – до 16 сентября 209 года, у</w:t>
      </w:r>
      <w:r>
        <w:rPr>
          <w:rFonts w:ascii="Times New Roman" w:eastAsia="Times New Roman" w:hAnsi="Times New Roman" w:cs="Times New Roman"/>
          <w:sz w:val="28"/>
          <w:szCs w:val="28"/>
        </w:rPr>
        <w:t>казанны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к </w:t>
      </w: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25.10.2019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п.1, п. 2.2 </w:t>
      </w:r>
      <w:r>
        <w:rPr>
          <w:rFonts w:ascii="Times New Roman" w:eastAsia="Times New Roman" w:hAnsi="Times New Roman" w:cs="Times New Roman"/>
          <w:sz w:val="28"/>
          <w:szCs w:val="28"/>
        </w:rPr>
        <w:t>ст.11 Федеральный закон от 01.06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2004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160" w:line="280" w:lineRule="atLeast"/>
        <w:ind w:left="426" w:firstLine="28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ст.17 Федерального закона №27-ФЗ от 01.06.2004 г. «Об индивидуальном учете в системе обязательного пенсионного страхования»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 уведомление об устанении в течение пяти рабочих дней имеющихся расхождений вручается страхователю лично под расписку, направляется по почте заказным письмом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передается в электронном виде по телекоммуникационным каналам связи.</w:t>
      </w:r>
    </w:p>
    <w:p>
      <w:pPr>
        <w:spacing w:before="0" w:after="160" w:line="280" w:lineRule="atLeast"/>
        <w:ind w:left="426" w:firstLine="28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корректирующих сведений в отчете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 согласно уведомлению до </w:t>
      </w:r>
      <w:r>
        <w:rPr>
          <w:rFonts w:ascii="Times New Roman" w:eastAsia="Times New Roman" w:hAnsi="Times New Roman" w:cs="Times New Roman"/>
          <w:sz w:val="28"/>
          <w:szCs w:val="28"/>
        </w:rPr>
        <w:t>16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года.</w:t>
      </w:r>
    </w:p>
    <w:p>
      <w:pPr>
        <w:spacing w:before="0" w:after="0"/>
        <w:ind w:left="4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left="4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left="4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Глобинец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«СП «ОКТЯБРЬСКОЕ»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4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Глобинец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подтверждается совокупностью собранных по делу доказательств, а именно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27.11.2019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выпиской из единого государственного реестра юридических лиц, формой СЗВ – 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об устранении ошибок,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left="4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left="4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Глобинец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left="4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Глобинец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left="4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Глобинец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ст.15.33.2 КоАП РФ, т.к. он своевременно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корректирующие сведения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left="4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Глобинец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4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Глобинец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4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left="4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left="4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left="426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4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Глобинец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4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left="426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УИН «0» постановление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/2019 статус лица 08).</w:t>
      </w:r>
    </w:p>
    <w:p>
      <w:pPr>
        <w:spacing w:before="0" w:after="0"/>
        <w:ind w:left="4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д.60.</w:t>
      </w:r>
    </w:p>
    <w:p>
      <w:pPr>
        <w:spacing w:before="0" w:after="0"/>
        <w:ind w:left="4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left="4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left="426"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left="4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PassportDatagrp-22rplc-42">
    <w:name w:val="cat-PassportData grp-22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