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5-55-3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0055-01-2019-0011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селение Айма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24.11.2019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Граница с Украиной-Симферополь-Алушта </w:t>
      </w:r>
      <w:r>
        <w:rPr>
          <w:rFonts w:ascii="Times New Roman" w:eastAsia="Times New Roman" w:hAnsi="Times New Roman" w:cs="Times New Roman"/>
          <w:sz w:val="28"/>
          <w:szCs w:val="28"/>
        </w:rPr>
        <w:t>–Я</w:t>
      </w:r>
      <w:r>
        <w:rPr>
          <w:rFonts w:ascii="Times New Roman" w:eastAsia="Times New Roman" w:hAnsi="Times New Roman" w:cs="Times New Roman"/>
          <w:sz w:val="28"/>
          <w:szCs w:val="28"/>
        </w:rPr>
        <w:t>лта 603 км.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п.2.7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ВАЗ 21061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21061, </w:t>
      </w:r>
      <w:r>
        <w:rPr>
          <w:rStyle w:val="cat-CarNumbergrp-26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Шейхаметову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Садридиновичу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25.12.2019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Кадилаев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извещался судом о месте и времени слушания дела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Судебная корреспонденция получена 23.12.2019 года.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равно как и ходатайства о передаче дела для рассмотрения по месту жительства лица,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привлекаесого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Кадилаева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Кадилаева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Кадилаева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№021</w:t>
      </w:r>
      <w:r>
        <w:rPr>
          <w:rFonts w:ascii="Times New Roman" w:eastAsia="Times New Roman" w:hAnsi="Times New Roman" w:cs="Times New Roman"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129021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29021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11.2019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Кадилаев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опьянения, т.к.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0,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</w:t>
      </w:r>
      <w:r>
        <w:rPr>
          <w:rFonts w:ascii="Times New Roman" w:eastAsia="Times New Roman" w:hAnsi="Times New Roman" w:cs="Times New Roman"/>
          <w:sz w:val="28"/>
          <w:szCs w:val="28"/>
        </w:rPr>
        <w:t>ями к ст. 12.8 КоАП РФ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концентраци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превыша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возможную суммарную погрешность измерений. Предел такой концентрации 0,16 мг/л., норма о 0,16 мг/л введена именно как защита от погрешностей приборов.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погрешность конкретного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>, с помощью которого определял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опьянения, равная 0,05 мг/л входит в разрешенные 0,16 мг/л.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с возможной погрешностью показал 0,1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то наличия опьянения обосновано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Кадилаева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Кадилаева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Кадилаева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</w:t>
      </w:r>
      <w:r>
        <w:rPr>
          <w:rFonts w:ascii="Times New Roman" w:eastAsia="Times New Roman" w:hAnsi="Times New Roman" w:cs="Times New Roman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1881049119200000</w:t>
      </w:r>
      <w:r>
        <w:rPr>
          <w:rFonts w:ascii="Times New Roman" w:eastAsia="Times New Roman" w:hAnsi="Times New Roman" w:cs="Times New Roman"/>
          <w:sz w:val="28"/>
          <w:szCs w:val="28"/>
        </w:rPr>
        <w:t>3300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Максимова Бориса Геннадьевича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26rplc-16">
    <w:name w:val="cat-CarNumber grp-26 rplc-16"/>
    <w:basedOn w:val="DefaultParagraphFont"/>
  </w:style>
  <w:style w:type="character" w:customStyle="1" w:styleId="cat-CarNumbergrp-26rplc-18">
    <w:name w:val="cat-CarNumber grp-26 rplc-18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ExternalSystemDefinedgrp-34rplc-40">
    <w:name w:val="cat-ExternalSystemDefined grp-34 rplc-40"/>
    <w:basedOn w:val="DefaultParagraphFont"/>
  </w:style>
  <w:style w:type="character" w:customStyle="1" w:styleId="cat-PassportDatagrp-23rplc-41">
    <w:name w:val="cat-PassportData grp-2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