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5-55-332/2023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91MS0055-01-2023-001468-03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 августа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7rplc-7"/>
          <w:rFonts w:ascii="Times New Roman" w:eastAsia="Times New Roman" w:hAnsi="Times New Roman" w:cs="Times New Roman"/>
          <w:b/>
          <w:bCs/>
        </w:rPr>
        <w:t>Мамбетова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18810082230000045322 от 13.04.2023 года, за совершение административного правонарушения, предусмотренного ч.2 ст. 12.3 КоАП РФ, постановление вступило в законную силу 24.04.2023 года, отсрочка или рассрочка исполнения постановления в части уплаты штрафа не предоставлялась, срок уплаты штрафа истек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.06.2023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Мембетова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 обстоятельствами, изложенными в протоколе, согласился, пояснив, что в настоящее время штраф им оплачен полностью, о чем предоставила копию квитанции </w:t>
      </w:r>
      <w:r>
        <w:rPr>
          <w:rFonts w:ascii="Times New Roman" w:eastAsia="Times New Roman" w:hAnsi="Times New Roman" w:cs="Times New Roman"/>
        </w:rPr>
        <w:t xml:space="preserve">с сайта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Мембетова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 18810082230000045322 от 13.04.2023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ч.2 ст. 12.3 КоАП РФ и подвергнут административному наказанию в виде административного штрафа в размере 500,00 рублей. Указанное постановление вступило в законную силу 24.04.2023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22 июня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июня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АП </w:t>
      </w:r>
      <w:r>
        <w:rPr>
          <w:rFonts w:ascii="Times New Roman" w:eastAsia="Times New Roman" w:hAnsi="Times New Roman" w:cs="Times New Roman"/>
        </w:rPr>
        <w:t>№ 195045 от 30.08.2023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постановлением </w:t>
      </w:r>
      <w:r>
        <w:rPr>
          <w:rFonts w:ascii="Times New Roman" w:eastAsia="Times New Roman" w:hAnsi="Times New Roman" w:cs="Times New Roman"/>
        </w:rPr>
        <w:t>№ 18810082230000045322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13.04.2023 года, информацией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Мамбетову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</w:rPr>
        <w:t xml:space="preserve">наложенный постановлением № 18810082230000045322 от 13.04.2023 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</w:t>
      </w:r>
      <w:r>
        <w:rPr>
          <w:rFonts w:ascii="Times New Roman" w:eastAsia="Times New Roman" w:hAnsi="Times New Roman" w:cs="Times New Roman"/>
        </w:rPr>
        <w:t xml:space="preserve">с сайта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№ 18810082230000045322 от 13.04.2023 года</w:t>
      </w:r>
      <w:r>
        <w:rPr>
          <w:rFonts w:ascii="Times New Roman" w:eastAsia="Times New Roman" w:hAnsi="Times New Roman" w:cs="Times New Roman"/>
        </w:rPr>
        <w:t xml:space="preserve">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7rplc-41"/>
          <w:rFonts w:ascii="Times New Roman" w:eastAsia="Times New Roman" w:hAnsi="Times New Roman" w:cs="Times New Roman"/>
          <w:b/>
          <w:bCs/>
        </w:rPr>
        <w:t>Мамбетова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7rplc-45"/>
          <w:rFonts w:ascii="Times New Roman" w:eastAsia="Times New Roman" w:hAnsi="Times New Roman" w:cs="Times New Roman"/>
          <w:b/>
          <w:bCs/>
        </w:rPr>
        <w:t>Мамбетова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20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8rplc-43">
    <w:name w:val="cat-UserDefined grp-28 rplc-43"/>
    <w:basedOn w:val="DefaultParagraphFont"/>
  </w:style>
  <w:style w:type="character" w:customStyle="1" w:styleId="cat-UserDefinedgrp-27rplc-45">
    <w:name w:val="cat-UserDefined grp-27 rplc-45"/>
    <w:basedOn w:val="DefaultParagraphFont"/>
  </w:style>
  <w:style w:type="character" w:customStyle="1" w:styleId="cat-UserDefinedgrp-28rplc-46">
    <w:name w:val="cat-UserDefined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