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336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55-01-2019-001185-12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Нурматова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Мухтора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Мамуровича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Узбекистана,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женатого, 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 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 не трудоустроенного, имеющего вид на жительства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2024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на 590км автодороги граница с Украиной-Симферополь-</w:t>
      </w:r>
      <w:r>
        <w:rPr>
          <w:rFonts w:ascii="Times New Roman" w:eastAsia="Times New Roman" w:hAnsi="Times New Roman" w:cs="Times New Roman"/>
          <w:sz w:val="28"/>
          <w:szCs w:val="28"/>
        </w:rPr>
        <w:t>Алуша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-Ялта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Шевроле, </w:t>
      </w:r>
      <w:r>
        <w:rPr>
          <w:rStyle w:val="cat-CarNumbergrp-23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Нурматовой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Нурматов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совершения правонарушения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не знал о том, что лишен права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материалы дела, выслушав лицо, привлекаемое к административной ответственности,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Нурматова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нашла свое подтверждение.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Нурматов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12.7 КоАП РФ, а именно управление транспортным средством водителем, не имеющим (лишенным)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заниматься деятельностью по управлению транспортными средствами (статья 47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 далее - УК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Нурматов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 АП № 0</w:t>
      </w:r>
      <w:r>
        <w:rPr>
          <w:rFonts w:ascii="Times New Roman" w:eastAsia="Times New Roman" w:hAnsi="Times New Roman" w:cs="Times New Roman"/>
          <w:sz w:val="28"/>
          <w:szCs w:val="28"/>
        </w:rPr>
        <w:t>48790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г.; протоколом об отстранении от управления транспортным средством серии 61 АМ № 4</w:t>
      </w:r>
      <w:r>
        <w:rPr>
          <w:rFonts w:ascii="Times New Roman" w:eastAsia="Times New Roman" w:hAnsi="Times New Roman" w:cs="Times New Roman"/>
          <w:sz w:val="28"/>
          <w:szCs w:val="28"/>
        </w:rPr>
        <w:t>3226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задержании лица от 12.12.2019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88 </w:t>
      </w:r>
      <w:r>
        <w:rPr>
          <w:rFonts w:ascii="Times New Roman" w:eastAsia="Times New Roman" w:hAnsi="Times New Roman" w:cs="Times New Roman"/>
          <w:sz w:val="28"/>
          <w:szCs w:val="28"/>
        </w:rPr>
        <w:t>Снкт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-Петербурга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.2018 года, которое вступило в законную силу 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Нурматов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 привлечен к административной ответственности за совершение правонарушения предусмотренного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ему назначено административное наказание в виде административного штрафа в размере 30000,00 руб. с лишением права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транспортными средствами на один год и шесть месяцев; объя</w:t>
      </w:r>
      <w:r>
        <w:rPr>
          <w:rFonts w:ascii="Times New Roman" w:eastAsia="Times New Roman" w:hAnsi="Times New Roman" w:cs="Times New Roman"/>
          <w:sz w:val="28"/>
          <w:szCs w:val="28"/>
        </w:rPr>
        <w:t>снениями самого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признает доказанность вины </w:t>
      </w:r>
      <w:r>
        <w:rPr>
          <w:rFonts w:ascii="Times New Roman" w:eastAsia="Times New Roman" w:hAnsi="Times New Roman" w:cs="Times New Roman"/>
          <w:sz w:val="28"/>
          <w:szCs w:val="28"/>
        </w:rPr>
        <w:t>Нурматов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Нурматова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судьей признается раскаяние лица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Нурматова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Нурматова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 (одни) сутки.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Нурматова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Мухтора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Мамуровича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7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административного ареста на срок 1 (одни) сутки.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– 1</w:t>
      </w:r>
      <w:r>
        <w:rPr>
          <w:rFonts w:ascii="Times New Roman" w:eastAsia="Times New Roman" w:hAnsi="Times New Roman" w:cs="Times New Roman"/>
          <w:sz w:val="28"/>
          <w:szCs w:val="28"/>
        </w:rPr>
        <w:t>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Numbergrp-23rplc-17">
    <w:name w:val="cat-CarNumber grp-23 rplc-17"/>
    <w:basedOn w:val="DefaultParagraphFont"/>
  </w:style>
  <w:style w:type="character" w:customStyle="1" w:styleId="cat-CarNumbergrp-23rplc-19">
    <w:name w:val="cat-CarNumber grp-23 rplc-19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ExternalSystemDefinedgrp-27rplc-40">
    <w:name w:val="cat-ExternalSystemDefined grp-27 rplc-40"/>
    <w:basedOn w:val="DefaultParagraphFont"/>
  </w:style>
  <w:style w:type="character" w:customStyle="1" w:styleId="cat-PassportDatagrp-20rplc-41">
    <w:name w:val="cat-PassportData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