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производству, отказалась впустить судебного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ристава исполнителя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акта описи и ареста имущества долж</w:t>
      </w:r>
      <w:r>
        <w:rPr>
          <w:rFonts w:ascii="Times New Roman" w:eastAsia="Times New Roman" w:hAnsi="Times New Roman" w:cs="Times New Roman"/>
          <w:sz w:val="28"/>
          <w:szCs w:val="28"/>
        </w:rPr>
        <w:t>ника в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заседание, назначенное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</w:t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производству, отказалась впустить судебного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ристава исполнителя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акта описи и ареста имущества должника в счет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рапортом судебного пристава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09.2018г.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9576/18/82014-ИП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судебного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02.02.2018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т.к. она 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04751А91420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2616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EF1F-C35F-4F1C-89D7-AF4F36F20D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