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7" w:lineRule="auto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347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 w:line="257" w:lineRule="auto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-01-2023-00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Ю.Г.,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>Ровновского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Ровновского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Красногвардейского района Республики Крым </w:t>
      </w:r>
      <w:r>
        <w:rPr>
          <w:rStyle w:val="cat-UserDefinedgrp-34rplc-9"/>
          <w:rFonts w:ascii="Times New Roman" w:eastAsia="Times New Roman" w:hAnsi="Times New Roman" w:cs="Times New Roman"/>
          <w:b/>
          <w:bCs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Лифанова И.С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совета – глав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не предоставила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луг)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совершила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ЕФС-1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Лифанова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регистрации, указанному в протоколе и по адресу, расположения организации. 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одатайств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отложении рассмотрения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</w:t>
      </w:r>
      <w:r>
        <w:rPr>
          <w:rFonts w:ascii="Times New Roman" w:eastAsia="Times New Roman" w:hAnsi="Times New Roman" w:cs="Times New Roman"/>
          <w:sz w:val="26"/>
          <w:szCs w:val="26"/>
        </w:rPr>
        <w:t>в суд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вышеизложенным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судья полагает возможным рассмотреть данное дело в отсутствие лица, привлекаемого к административной ответственности.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налоговые органы по месту их учета.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</w:t>
      </w:r>
      <w:r>
        <w:rPr>
          <w:rFonts w:ascii="Times New Roman" w:eastAsia="Times New Roman" w:hAnsi="Times New Roman" w:cs="Times New Roman"/>
          <w:sz w:val="26"/>
          <w:szCs w:val="26"/>
        </w:rPr>
        <w:t>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 статьи 11 Закона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27-ФЗ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дела, с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о трудовой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в электронном виде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 нарушением срока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Тимик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гражданско-правового 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Фадеев Н.А.,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окончание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>28.02.2023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до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форме 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Лифанова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РФ, поскольку согласно выписке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Ровновского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– главой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Лифанов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подтверждается совокупностью собранных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доказательств,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ормы 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проверки отчетности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уведомлением о доставке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ст.15.33.2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ст.15.33.2 КоАП РФ, т.к.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совершено впервые, данное правонарушение выявлено в ходе осуществления государственного контроля (над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зора)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(персонифицированно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) учет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>Лифановой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замене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предупреждение.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15.33.2,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– главу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Ровновского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Красногвардейского района Республики Крым </w:t>
      </w:r>
      <w:r>
        <w:rPr>
          <w:rStyle w:val="cat-UserDefinedgrp-32rplc-52"/>
          <w:rFonts w:ascii="Times New Roman" w:eastAsia="Times New Roman" w:hAnsi="Times New Roman" w:cs="Times New Roman"/>
          <w:b/>
          <w:bCs/>
          <w:sz w:val="26"/>
          <w:szCs w:val="26"/>
        </w:rPr>
        <w:t>Лифанову И.С.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1rplc-55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 и объявить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получения копии постановления.</w:t>
      </w: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57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2rplc-52">
    <w:name w:val="cat-UserDefined grp-32 rplc-52"/>
    <w:basedOn w:val="DefaultParagraphFont"/>
  </w:style>
  <w:style w:type="character" w:customStyle="1" w:styleId="cat-UserDefinedgrp-31rplc-55">
    <w:name w:val="cat-UserDefined grp-3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