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34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-01-2021-001</w:t>
      </w:r>
      <w:r>
        <w:rPr>
          <w:rFonts w:ascii="Times New Roman" w:eastAsia="Times New Roman" w:hAnsi="Times New Roman" w:cs="Times New Roman"/>
        </w:rPr>
        <w:t>209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ноября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2021 года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Софьиной Натальи Владимировны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13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.10.2021 года в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 минут, находясь </w:t>
      </w:r>
      <w:r>
        <w:rPr>
          <w:rFonts w:ascii="Times New Roman" w:eastAsia="Times New Roman" w:hAnsi="Times New Roman" w:cs="Times New Roman"/>
        </w:rPr>
        <w:t xml:space="preserve">по адресу; </w:t>
      </w:r>
      <w:r>
        <w:rPr>
          <w:rStyle w:val="cat-UserDefinedgrp-36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Софьина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будучи отстраненн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от управления транспортным средством, отказал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 от прохождения освидетельствования на состояние алкогольного опьянения, так же отказал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 от прохождения медицинского освидетельствования на состояние опьянения, в </w:t>
      </w:r>
      <w:r>
        <w:rPr>
          <w:rFonts w:ascii="Times New Roman" w:eastAsia="Times New Roman" w:hAnsi="Times New Roman" w:cs="Times New Roman"/>
        </w:rPr>
        <w:t>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>ЗАЗ</w:t>
      </w:r>
      <w:r>
        <w:rPr>
          <w:rFonts w:ascii="Times New Roman" w:eastAsia="Times New Roman" w:hAnsi="Times New Roman" w:cs="Times New Roman"/>
        </w:rPr>
        <w:t xml:space="preserve"> 11020616</w:t>
      </w:r>
      <w:r>
        <w:rPr>
          <w:rFonts w:ascii="Times New Roman" w:eastAsia="Times New Roman" w:hAnsi="Times New Roman" w:cs="Times New Roman"/>
        </w:rPr>
        <w:t>, государственный регистрационный знак</w:t>
      </w:r>
      <w:r>
        <w:rPr>
          <w:rFonts w:ascii="Times New Roman" w:eastAsia="Times New Roman" w:hAnsi="Times New Roman" w:cs="Times New Roman"/>
        </w:rPr>
        <w:t xml:space="preserve"> К</w:t>
      </w:r>
      <w:r>
        <w:rPr>
          <w:rFonts w:ascii="Times New Roman" w:eastAsia="Times New Roman" w:hAnsi="Times New Roman" w:cs="Times New Roman"/>
        </w:rPr>
        <w:t xml:space="preserve"> 795 ОЕ 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Софьин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Н.В.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Софьина Н.В.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, о дате,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адресу, указанному в протоколе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о чем свидетельствует </w:t>
      </w:r>
      <w:r>
        <w:rPr>
          <w:rFonts w:ascii="Times New Roman" w:eastAsia="Times New Roman" w:hAnsi="Times New Roman" w:cs="Times New Roman"/>
        </w:rPr>
        <w:t>отчет</w:t>
      </w:r>
      <w:r>
        <w:rPr>
          <w:rFonts w:ascii="Times New Roman" w:eastAsia="Times New Roman" w:hAnsi="Times New Roman" w:cs="Times New Roman"/>
        </w:rPr>
        <w:t xml:space="preserve"> об отслеживании отправления о получении </w:t>
      </w:r>
      <w:r>
        <w:rPr>
          <w:rFonts w:ascii="Times New Roman" w:eastAsia="Times New Roman" w:hAnsi="Times New Roman" w:cs="Times New Roman"/>
        </w:rPr>
        <w:t>ею</w:t>
      </w:r>
      <w:r>
        <w:rPr>
          <w:rFonts w:ascii="Times New Roman" w:eastAsia="Times New Roman" w:hAnsi="Times New Roman" w:cs="Times New Roman"/>
        </w:rPr>
        <w:t xml:space="preserve"> судебной корреспонденции 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.2021 года. Причины неявки суду не сообщил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заявлений об отложении рассмотрения дела судье не поступало.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125859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.10.2021г.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.10.2021 года в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минут,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по адресу;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ул.Чкалова</w:t>
      </w:r>
      <w:r>
        <w:rPr>
          <w:rFonts w:ascii="Times New Roman" w:eastAsia="Times New Roman" w:hAnsi="Times New Roman" w:cs="Times New Roman"/>
        </w:rPr>
        <w:t>, 6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Софьина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будучи отстраненной от управления транспортным средством, отказалась от прохождения освидетельствования на состояние алкогольного опьянения, так же отказалась от прохождения медицинского освидетельствования на состояние опьянения, в </w:t>
      </w:r>
      <w:r>
        <w:rPr>
          <w:rFonts w:ascii="Times New Roman" w:eastAsia="Times New Roman" w:hAnsi="Times New Roman" w:cs="Times New Roman"/>
        </w:rPr>
        <w:t>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Софьин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 подтвержден протоколом 82 АП № </w:t>
      </w:r>
      <w:r>
        <w:rPr>
          <w:rFonts w:ascii="Times New Roman" w:eastAsia="Times New Roman" w:hAnsi="Times New Roman" w:cs="Times New Roman"/>
        </w:rPr>
        <w:t>125859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 xml:space="preserve">.2021г.; протоколом 82 ОТ </w:t>
      </w:r>
      <w:r>
        <w:rPr>
          <w:rFonts w:ascii="Times New Roman" w:eastAsia="Times New Roman" w:hAnsi="Times New Roman" w:cs="Times New Roman"/>
        </w:rPr>
        <w:t>030744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 xml:space="preserve">.2021 г.; протоколом </w:t>
      </w:r>
      <w:r>
        <w:rPr>
          <w:rFonts w:ascii="Times New Roman" w:eastAsia="Times New Roman" w:hAnsi="Times New Roman" w:cs="Times New Roman"/>
        </w:rPr>
        <w:t xml:space="preserve">61 АК № </w:t>
      </w:r>
      <w:r>
        <w:rPr>
          <w:rFonts w:ascii="Times New Roman" w:eastAsia="Times New Roman" w:hAnsi="Times New Roman" w:cs="Times New Roman"/>
        </w:rPr>
        <w:t>313647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.2021г.;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поиском ТС Госавтоинспекции МВД России;</w:t>
      </w:r>
      <w:r>
        <w:rPr>
          <w:rFonts w:ascii="Times New Roman" w:eastAsia="Times New Roman" w:hAnsi="Times New Roman" w:cs="Times New Roman"/>
        </w:rPr>
        <w:t xml:space="preserve"> видеозаписью.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протокола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Софьин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следующие признаки опьянения –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>
        <w:rPr>
          <w:rFonts w:ascii="Times New Roman" w:eastAsia="Times New Roman" w:hAnsi="Times New Roman" w:cs="Times New Roman"/>
        </w:rPr>
        <w:t>613647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.2021 </w:t>
      </w:r>
      <w:r>
        <w:rPr>
          <w:rFonts w:ascii="Times New Roman" w:eastAsia="Times New Roman" w:hAnsi="Times New Roman" w:cs="Times New Roman"/>
        </w:rPr>
        <w:t xml:space="preserve">года, основанием для направления на медицинское освидетельствование </w:t>
      </w:r>
      <w:r>
        <w:rPr>
          <w:rFonts w:ascii="Times New Roman" w:eastAsia="Times New Roman" w:hAnsi="Times New Roman" w:cs="Times New Roman"/>
        </w:rPr>
        <w:t xml:space="preserve">явилось </w:t>
      </w:r>
      <w:r>
        <w:rPr>
          <w:rFonts w:ascii="Times New Roman" w:eastAsia="Times New Roman" w:hAnsi="Times New Roman" w:cs="Times New Roman"/>
        </w:rPr>
        <w:t>наличие достаточных оснований полагать, что водитель транспортного средства находиться в состоянии опьянения и отрицательном результате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Софьин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</w:t>
      </w:r>
      <w:r>
        <w:rPr>
          <w:rFonts w:ascii="Times New Roman" w:eastAsia="Times New Roman" w:hAnsi="Times New Roman" w:cs="Times New Roman"/>
        </w:rPr>
        <w:t xml:space="preserve">медицинского </w:t>
      </w:r>
      <w:r>
        <w:rPr>
          <w:rFonts w:ascii="Times New Roman" w:eastAsia="Times New Roman" w:hAnsi="Times New Roman" w:cs="Times New Roman"/>
        </w:rPr>
        <w:t>освидетельствования на состояние алкогольного опьянения.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Софьиной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Софьиной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Софьиной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Софьиной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Н.В.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Софьиной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Софьиной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Софьиной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Софьиной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и </w:t>
      </w:r>
      <w:r>
        <w:rPr>
          <w:rFonts w:ascii="Times New Roman" w:eastAsia="Times New Roman" w:hAnsi="Times New Roman" w:cs="Times New Roman"/>
        </w:rPr>
        <w:t xml:space="preserve">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</w:rPr>
        <w:t>Софьиной Н.В.</w:t>
      </w:r>
      <w:r>
        <w:rPr>
          <w:rFonts w:ascii="Times New Roman" w:eastAsia="Times New Roman" w:hAnsi="Times New Roman" w:cs="Times New Roman"/>
        </w:rPr>
        <w:t xml:space="preserve">, в соответствии со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4.2, </w:t>
      </w:r>
      <w:r>
        <w:rPr>
          <w:rFonts w:ascii="Times New Roman" w:eastAsia="Times New Roman" w:hAnsi="Times New Roman" w:cs="Times New Roman"/>
        </w:rPr>
        <w:t xml:space="preserve">4.3 </w:t>
      </w:r>
      <w:r>
        <w:rPr>
          <w:rFonts w:ascii="Times New Roman" w:eastAsia="Times New Roman" w:hAnsi="Times New Roman" w:cs="Times New Roman"/>
        </w:rPr>
        <w:t xml:space="preserve">КоАП РФ, </w:t>
      </w:r>
      <w:r>
        <w:rPr>
          <w:rFonts w:ascii="Times New Roman" w:eastAsia="Times New Roman" w:hAnsi="Times New Roman" w:cs="Times New Roman"/>
        </w:rPr>
        <w:t>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</w:t>
      </w:r>
      <w:r>
        <w:rPr>
          <w:rFonts w:ascii="Times New Roman" w:eastAsia="Times New Roman" w:hAnsi="Times New Roman" w:cs="Times New Roman"/>
        </w:rPr>
        <w:t xml:space="preserve">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Софьин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Наталь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 Владимировн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5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12.26 КоАП РФ,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</w:t>
      </w:r>
      <w:r>
        <w:rPr>
          <w:rFonts w:ascii="Times New Roman" w:eastAsia="Times New Roman" w:hAnsi="Times New Roman" w:cs="Times New Roman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38rplc-54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3">
    <w:name w:val="cat-UserDefined grp-35 rplc-13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37rplc-52">
    <w:name w:val="cat-UserDefined grp-37 rplc-52"/>
    <w:basedOn w:val="DefaultParagraphFont"/>
  </w:style>
  <w:style w:type="character" w:customStyle="1" w:styleId="cat-UserDefinedgrp-38rplc-54">
    <w:name w:val="cat-UserDefined grp-38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