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5-55-355/2021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91MS0055-01-2021-001535-52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Колтунова</w:t>
      </w:r>
      <w:r>
        <w:rPr>
          <w:rFonts w:ascii="Times New Roman" w:eastAsia="Times New Roman" w:hAnsi="Times New Roman" w:cs="Times New Roman"/>
          <w:b/>
          <w:bCs/>
        </w:rPr>
        <w:t xml:space="preserve"> Виталия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09.10.2021 года в 02 часов 25 минут, находясь по адресу: </w:t>
      </w:r>
      <w:r>
        <w:rPr>
          <w:rStyle w:val="cat-UserDefinedgrp-3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</w:t>
      </w:r>
      <w:r>
        <w:rPr>
          <w:rFonts w:ascii="Times New Roman" w:eastAsia="Times New Roman" w:hAnsi="Times New Roman" w:cs="Times New Roman"/>
        </w:rPr>
        <w:t xml:space="preserve"> Колтунов В.Е.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6rplc-22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3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Колтунов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 105886 от 09.10.2021г.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09.10.2021 года в 02 часов 25 минут, находясь по адресу: </w:t>
      </w:r>
      <w:r>
        <w:rPr>
          <w:rStyle w:val="cat-UserDefinedgrp-3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</w:t>
      </w:r>
      <w:r>
        <w:rPr>
          <w:rFonts w:ascii="Times New Roman" w:eastAsia="Times New Roman" w:hAnsi="Times New Roman" w:cs="Times New Roman"/>
        </w:rPr>
        <w:t xml:space="preserve"> Колтунов В.Е.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Колтуновым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82 АП № 105886 об административном правонарушении от 09.10.2021г.; протоколом 61 АК № 613882 об отстранении от управления транспортным средством от 09.10.2021г.; протоколом 61 АК №606277о направлении на медицинское освидетельствование на состояние опьянения, протоколом 82 ПЗ № 049944 о задержании транспортного средства от 09.10.21 г</w:t>
      </w:r>
      <w:r>
        <w:rPr>
          <w:rFonts w:ascii="Times New Roman" w:eastAsia="Times New Roman" w:hAnsi="Times New Roman" w:cs="Times New Roman"/>
        </w:rPr>
        <w:t>.; поиском ТС Госавтоинспекции МВД России;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 xml:space="preserve">606277 </w:t>
      </w:r>
      <w:r>
        <w:rPr>
          <w:rFonts w:ascii="Times New Roman" w:eastAsia="Times New Roman" w:hAnsi="Times New Roman" w:cs="Times New Roman"/>
        </w:rPr>
        <w:t>от 09</w:t>
      </w:r>
      <w:r>
        <w:rPr>
          <w:rFonts w:ascii="Times New Roman" w:eastAsia="Times New Roman" w:hAnsi="Times New Roman" w:cs="Times New Roman"/>
        </w:rPr>
        <w:t xml:space="preserve">.10.2021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В.Е.,</w:t>
      </w:r>
      <w:r>
        <w:rPr>
          <w:rFonts w:ascii="Times New Roman" w:eastAsia="Times New Roman" w:hAnsi="Times New Roman" w:cs="Times New Roman"/>
        </w:rPr>
        <w:t xml:space="preserve">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Колтунову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Колтунова</w:t>
      </w:r>
      <w:r>
        <w:rPr>
          <w:rFonts w:ascii="Times New Roman" w:eastAsia="Times New Roman" w:hAnsi="Times New Roman" w:cs="Times New Roman"/>
        </w:rPr>
        <w:t xml:space="preserve"> В.Е.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Колтунова</w:t>
      </w:r>
      <w:r>
        <w:rPr>
          <w:rFonts w:ascii="Times New Roman" w:eastAsia="Times New Roman" w:hAnsi="Times New Roman" w:cs="Times New Roman"/>
          <w:b/>
          <w:bCs/>
        </w:rPr>
        <w:t xml:space="preserve"> Виталия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rPr>
          <w:rFonts w:ascii="Times New Roman" w:eastAsia="Times New Roman" w:hAnsi="Times New Roman" w:cs="Times New Roman"/>
        </w:rPr>
        <w:t>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0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UserDefinedgrp-40rplc-57">
    <w:name w:val="cat-UserDefined grp-4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