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5-5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/20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91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005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-01-20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-00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60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13</w:t>
      </w:r>
    </w:p>
    <w:p>
      <w:pPr>
        <w:spacing w:before="0" w:after="0"/>
        <w:jc w:val="right"/>
        <w:rPr>
          <w:sz w:val="28"/>
          <w:szCs w:val="28"/>
        </w:rPr>
      </w:pPr>
    </w:p>
    <w:p>
      <w:pPr>
        <w:keepNext/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ind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нояб</w:t>
      </w:r>
      <w:r>
        <w:rPr>
          <w:rFonts w:ascii="Times New Roman" w:eastAsia="Times New Roman" w:hAnsi="Times New Roman" w:cs="Times New Roman"/>
          <w:sz w:val="28"/>
          <w:szCs w:val="28"/>
        </w:rPr>
        <w:t>ря 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>. Красногвардейское</w:t>
      </w:r>
    </w:p>
    <w:p>
      <w:pPr>
        <w:spacing w:before="0" w:after="0"/>
        <w:ind w:firstLine="708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ировой судья судебного участка №5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Красногвардейского судебного района Республики Крым </w:t>
      </w:r>
      <w:r>
        <w:rPr>
          <w:rFonts w:ascii="Times New Roman" w:eastAsia="Times New Roman" w:hAnsi="Times New Roman" w:cs="Times New Roman"/>
          <w:sz w:val="28"/>
          <w:szCs w:val="28"/>
        </w:rPr>
        <w:t>Белова Ю.Г.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рассмотрев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дело об административном правонарушении, предусмотренном ч. 1 ст.19.5 КоАП РФ,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юридического лица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Style w:val="cat-UserDefinedgrp-24rplc-6"/>
          <w:rFonts w:ascii="Times New Roman" w:eastAsia="Times New Roman" w:hAnsi="Times New Roman" w:cs="Times New Roman"/>
          <w:sz w:val="28"/>
          <w:szCs w:val="28"/>
        </w:rPr>
        <w:t>ДАННЫЕ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Юридическое лицо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Style w:val="cat-UserDefinedgrp-25rplc-11"/>
          <w:rFonts w:ascii="Times New Roman" w:eastAsia="Times New Roman" w:hAnsi="Times New Roman" w:cs="Times New Roman"/>
          <w:sz w:val="28"/>
          <w:szCs w:val="28"/>
        </w:rPr>
        <w:t>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 выполнил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предписание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Территориального отделения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Красногвардейскому району </w:t>
      </w:r>
      <w:r>
        <w:rPr>
          <w:rFonts w:ascii="Times New Roman" w:eastAsia="Times New Roman" w:hAnsi="Times New Roman" w:cs="Times New Roman"/>
          <w:sz w:val="28"/>
          <w:szCs w:val="28"/>
        </w:rPr>
        <w:t>Межрегионального управления Федеральной службы по надзору в сфере защиты прав потребителей и благополучия человека по Республике Крым и 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Севастополю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апреля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>, чем нарушил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п. 1 ст. 19.5 КоАП.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судебно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 заседании представитель юридического лица </w:t>
      </w:r>
      <w:r>
        <w:rPr>
          <w:rStyle w:val="cat-UserDefinedgrp-26rplc-1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просил производство по делу прекратить 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основании ч.4 ст.24.5 КоАП РФ,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суду пояснил,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что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финансовое положение учреждения не позволило в полном объеме устранить выявленные нарушения, в </w:t>
      </w:r>
      <w:r>
        <w:rPr>
          <w:rFonts w:ascii="Times New Roman" w:eastAsia="Times New Roman" w:hAnsi="Times New Roman" w:cs="Times New Roman"/>
          <w:sz w:val="28"/>
          <w:szCs w:val="28"/>
        </w:rPr>
        <w:t>связи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чем учреждение обратилось с соответствующим представлением в адрес своего учредителя, до настоящего времени денежные средства необходимые для полного устранения нарушений не выделены. </w:t>
      </w:r>
      <w:r>
        <w:rPr>
          <w:rFonts w:ascii="Times New Roman" w:eastAsia="Times New Roman" w:hAnsi="Times New Roman" w:cs="Times New Roman"/>
          <w:sz w:val="28"/>
          <w:szCs w:val="28"/>
        </w:rPr>
        <w:t>Предоставил копии представлений о выделении денежных средств.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Судья,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выслушав </w:t>
      </w:r>
      <w:r>
        <w:rPr>
          <w:rFonts w:ascii="Times New Roman" w:eastAsia="Times New Roman" w:hAnsi="Times New Roman" w:cs="Times New Roman"/>
          <w:sz w:val="28"/>
          <w:szCs w:val="28"/>
        </w:rPr>
        <w:t>представителя юридического лица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изучив материалы дела, оценив представленные доказательства, приходит к следующим выводам.</w:t>
      </w: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Согласно ст. 24.1 КоАП Российской Федерации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законом.</w:t>
      </w: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В силу ч. 1 ст. 1.5 КоАП Российской Федерации лицо подлежит административной ответственности только за те административные правонарушения, в отношении которых установлена его вина.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частью 1 статьи 19.5 Кодекса Российской Федерации об административных правонарушениях, невыполнение в установленный срок законного предписания (постановления, представления, решения) органа (должностного лица), осуществляющего государственный надзор (контроль), муниципальный контроль, об устранении нарушений законодательства, влечет наложение административного штрафа на граждан в размере от трехсот до пятисот рублей; на должностных лиц - от одной тысячи до двух тысяч рублей или дисквалификацию на срок до трех лет; на юридических лиц - от десяти тысяч до двадцати тысяч рублей.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Как следует из материалов дела, </w:t>
      </w:r>
      <w:r>
        <w:rPr>
          <w:rFonts w:ascii="Times New Roman" w:eastAsia="Times New Roman" w:hAnsi="Times New Roman" w:cs="Times New Roman"/>
          <w:sz w:val="28"/>
          <w:szCs w:val="28"/>
        </w:rPr>
        <w:t>главным специалистом-экспертом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территориального отдела по Красногвардейскому району Межрегионального управления Федеральной службы по надзору в сфере защиты прав потребителей и благополучия человека по Республике Крым и г. Севастополю </w:t>
      </w:r>
      <w:r>
        <w:rPr>
          <w:rFonts w:ascii="Times New Roman" w:eastAsia="Times New Roman" w:hAnsi="Times New Roman" w:cs="Times New Roman"/>
          <w:sz w:val="28"/>
          <w:szCs w:val="28"/>
        </w:rPr>
        <w:t>17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03</w:t>
      </w:r>
      <w:r>
        <w:rPr>
          <w:rFonts w:ascii="Times New Roman" w:eastAsia="Times New Roman" w:hAnsi="Times New Roman" w:cs="Times New Roman"/>
          <w:sz w:val="28"/>
          <w:szCs w:val="28"/>
        </w:rPr>
        <w:t>.20</w:t>
      </w:r>
      <w:r>
        <w:rPr>
          <w:rFonts w:ascii="Times New Roman" w:eastAsia="Times New Roman" w:hAnsi="Times New Roman" w:cs="Times New Roman"/>
          <w:sz w:val="28"/>
          <w:szCs w:val="28"/>
        </w:rPr>
        <w:t>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было дано предписание </w:t>
      </w:r>
      <w:r>
        <w:rPr>
          <w:rFonts w:ascii="Times New Roman" w:eastAsia="Times New Roman" w:hAnsi="Times New Roman" w:cs="Times New Roman"/>
          <w:sz w:val="28"/>
          <w:szCs w:val="28"/>
        </w:rPr>
        <w:t>МБОУ «</w:t>
      </w:r>
      <w:r>
        <w:rPr>
          <w:rFonts w:ascii="Times New Roman" w:eastAsia="Times New Roman" w:hAnsi="Times New Roman" w:cs="Times New Roman"/>
          <w:sz w:val="28"/>
          <w:szCs w:val="28"/>
        </w:rPr>
        <w:t>Красногвардейская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школа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Красногвардейского района Республики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рым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устранить выявленные нарушения, в том числе: </w:t>
      </w:r>
      <w:r>
        <w:rPr>
          <w:rFonts w:ascii="Times New Roman" w:eastAsia="Times New Roman" w:hAnsi="Times New Roman" w:cs="Times New Roman"/>
          <w:sz w:val="28"/>
          <w:szCs w:val="28"/>
        </w:rPr>
        <w:t>обеспечить ограждающими устройствами отопительные приборы, в срок до 01.10.2021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учебные доски, для работы с которыми используется мел, оборудовать дополнительными источниками искусственного освещения, направленного непосредственно на рабочее поле, в срок до 01.09.2021; в помещении, где организовано рабочее место обучающегося с компьютером (ноутбуком) или планшетом, необходимо предусмотреть мес</w:t>
      </w:r>
      <w:r>
        <w:rPr>
          <w:rFonts w:ascii="Times New Roman" w:eastAsia="Times New Roman" w:hAnsi="Times New Roman" w:cs="Times New Roman"/>
          <w:sz w:val="28"/>
          <w:szCs w:val="28"/>
        </w:rPr>
        <w:t>тное освещение на рабочем столе</w:t>
      </w:r>
      <w:r>
        <w:rPr>
          <w:rFonts w:ascii="Times New Roman" w:eastAsia="Times New Roman" w:hAnsi="Times New Roman" w:cs="Times New Roman"/>
          <w:sz w:val="28"/>
          <w:szCs w:val="28"/>
        </w:rPr>
        <w:t>, в срок до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01.05.2021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>л.д</w:t>
      </w:r>
      <w:r>
        <w:rPr>
          <w:rFonts w:ascii="Times New Roman" w:eastAsia="Times New Roman" w:hAnsi="Times New Roman" w:cs="Times New Roman"/>
          <w:sz w:val="28"/>
          <w:szCs w:val="28"/>
        </w:rPr>
        <w:t>. 3-4).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 акта проверки от </w:t>
      </w:r>
      <w:r>
        <w:rPr>
          <w:rFonts w:ascii="Times New Roman" w:eastAsia="Times New Roman" w:hAnsi="Times New Roman" w:cs="Times New Roman"/>
          <w:sz w:val="28"/>
          <w:szCs w:val="28"/>
        </w:rPr>
        <w:t>27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октября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eastAsia="Times New Roman" w:hAnsi="Times New Roman" w:cs="Times New Roman"/>
          <w:sz w:val="28"/>
          <w:szCs w:val="28"/>
        </w:rPr>
        <w:t>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15-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усматривается, что </w:t>
      </w:r>
      <w:r>
        <w:rPr>
          <w:rFonts w:ascii="Times New Roman" w:eastAsia="Times New Roman" w:hAnsi="Times New Roman" w:cs="Times New Roman"/>
          <w:sz w:val="28"/>
          <w:szCs w:val="28"/>
        </w:rPr>
        <w:t>ряд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предложений, указанных в предписании от </w:t>
      </w:r>
      <w:r>
        <w:rPr>
          <w:rFonts w:ascii="Times New Roman" w:eastAsia="Times New Roman" w:hAnsi="Times New Roman" w:cs="Times New Roman"/>
          <w:sz w:val="28"/>
          <w:szCs w:val="28"/>
        </w:rPr>
        <w:t>14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.20</w:t>
      </w:r>
      <w:r>
        <w:rPr>
          <w:rFonts w:ascii="Times New Roman" w:eastAsia="Times New Roman" w:hAnsi="Times New Roman" w:cs="Times New Roman"/>
          <w:sz w:val="28"/>
          <w:szCs w:val="28"/>
        </w:rPr>
        <w:t>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года, устранен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>, а вышеуказанн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>е предложени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остал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сь не исполненным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л.д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11)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что, по мнению органа, составившего протокол об административном правонарушении, является нарушением закона со стороны </w:t>
      </w:r>
      <w:r>
        <w:rPr>
          <w:rFonts w:ascii="Times New Roman" w:eastAsia="Times New Roman" w:hAnsi="Times New Roman" w:cs="Times New Roman"/>
          <w:sz w:val="28"/>
          <w:szCs w:val="28"/>
        </w:rPr>
        <w:t>МБОУ «</w:t>
      </w:r>
      <w:r>
        <w:rPr>
          <w:rFonts w:ascii="Times New Roman" w:eastAsia="Times New Roman" w:hAnsi="Times New Roman" w:cs="Times New Roman"/>
          <w:sz w:val="28"/>
          <w:szCs w:val="28"/>
        </w:rPr>
        <w:t>Красногвардейская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школа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№1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то же время, согласно представленным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представителем </w:t>
      </w:r>
      <w:r>
        <w:rPr>
          <w:rFonts w:ascii="Times New Roman" w:eastAsia="Times New Roman" w:hAnsi="Times New Roman" w:cs="Times New Roman"/>
          <w:sz w:val="28"/>
          <w:szCs w:val="28"/>
        </w:rPr>
        <w:t>МБОУ «</w:t>
      </w:r>
      <w:r>
        <w:rPr>
          <w:rFonts w:ascii="Times New Roman" w:eastAsia="Times New Roman" w:hAnsi="Times New Roman" w:cs="Times New Roman"/>
          <w:sz w:val="28"/>
          <w:szCs w:val="28"/>
        </w:rPr>
        <w:t>Красногвардейская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школа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№1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документам,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сполняющим обязанности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директора школы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направлялись представления с целью выделения бюджетных средств на выполнение проектно-сметных работ по объекту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Капитальный ремонт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здания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МБОУ «</w:t>
      </w:r>
      <w:r>
        <w:rPr>
          <w:rFonts w:ascii="Times New Roman" w:eastAsia="Times New Roman" w:hAnsi="Times New Roman" w:cs="Times New Roman"/>
          <w:sz w:val="28"/>
          <w:szCs w:val="28"/>
        </w:rPr>
        <w:t>Красногвардейская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школа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Красногвардейского района Республики Крым,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которые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данные цели не были выделены,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т.е. </w:t>
      </w:r>
      <w:r>
        <w:rPr>
          <w:rFonts w:ascii="Times New Roman" w:eastAsia="Times New Roman" w:hAnsi="Times New Roman" w:cs="Times New Roman"/>
          <w:sz w:val="28"/>
          <w:szCs w:val="28"/>
        </w:rPr>
        <w:t>юридическим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лицом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лице </w:t>
      </w:r>
      <w:r>
        <w:rPr>
          <w:rFonts w:ascii="Times New Roman" w:eastAsia="Times New Roman" w:hAnsi="Times New Roman" w:cs="Times New Roman"/>
          <w:sz w:val="28"/>
          <w:szCs w:val="28"/>
        </w:rPr>
        <w:t>и.о</w:t>
      </w:r>
      <w:r>
        <w:rPr>
          <w:rFonts w:ascii="Times New Roman" w:eastAsia="Times New Roman" w:hAnsi="Times New Roman" w:cs="Times New Roman"/>
          <w:sz w:val="28"/>
          <w:szCs w:val="28"/>
        </w:rPr>
        <w:t>. директора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МБОУ «</w:t>
      </w:r>
      <w:r>
        <w:rPr>
          <w:rFonts w:ascii="Times New Roman" w:eastAsia="Times New Roman" w:hAnsi="Times New Roman" w:cs="Times New Roman"/>
          <w:sz w:val="28"/>
          <w:szCs w:val="28"/>
        </w:rPr>
        <w:t>Красногвардейская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школа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№1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предпринимались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меры для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устранения указанных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предписании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недостатков.</w:t>
      </w: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Материалами дела не подтверждается наличие у </w:t>
      </w:r>
      <w:r>
        <w:rPr>
          <w:rFonts w:ascii="Times New Roman" w:eastAsia="Times New Roman" w:hAnsi="Times New Roman" w:cs="Times New Roman"/>
          <w:sz w:val="28"/>
          <w:szCs w:val="28"/>
        </w:rPr>
        <w:t>МБОУ «</w:t>
      </w:r>
      <w:r>
        <w:rPr>
          <w:rFonts w:ascii="Times New Roman" w:eastAsia="Times New Roman" w:hAnsi="Times New Roman" w:cs="Times New Roman"/>
          <w:sz w:val="28"/>
          <w:szCs w:val="28"/>
        </w:rPr>
        <w:t>Красногвардейская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школа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№1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самостоятельной финансовой возможности устранить нарушения, указанные в предписании, без получения дополнительной поддержки.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вина </w:t>
      </w:r>
      <w:r>
        <w:rPr>
          <w:rFonts w:ascii="Times New Roman" w:eastAsia="Times New Roman" w:hAnsi="Times New Roman" w:cs="Times New Roman"/>
          <w:sz w:val="28"/>
          <w:szCs w:val="28"/>
        </w:rPr>
        <w:t>МБОУ «</w:t>
      </w:r>
      <w:r>
        <w:rPr>
          <w:rFonts w:ascii="Times New Roman" w:eastAsia="Times New Roman" w:hAnsi="Times New Roman" w:cs="Times New Roman"/>
          <w:sz w:val="28"/>
          <w:szCs w:val="28"/>
        </w:rPr>
        <w:t>Красногвардейская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школа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№1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умышленном невыполнении предписания органа (должностного лица), осуществляющего государственный надзор (контроль) об устранении нарушений законодательства, не нашла своего подтверждения в судебном заседании; невыполнение соответствующего предписания в указанной части связано с причинами, независящими от </w:t>
      </w:r>
      <w:r>
        <w:rPr>
          <w:rFonts w:ascii="Times New Roman" w:eastAsia="Times New Roman" w:hAnsi="Times New Roman" w:cs="Times New Roman"/>
          <w:sz w:val="28"/>
          <w:szCs w:val="28"/>
        </w:rPr>
        <w:t>МБОУ «</w:t>
      </w:r>
      <w:r>
        <w:rPr>
          <w:rFonts w:ascii="Times New Roman" w:eastAsia="Times New Roman" w:hAnsi="Times New Roman" w:cs="Times New Roman"/>
          <w:sz w:val="28"/>
          <w:szCs w:val="28"/>
        </w:rPr>
        <w:t>Красногвардейская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школа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№1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Красногвардейского района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либо его должностных лиц.</w:t>
      </w: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таких обстоятельствах, суд приходит к выводу об отсутствии в действиях </w:t>
      </w:r>
      <w:r>
        <w:rPr>
          <w:rFonts w:ascii="Times New Roman" w:eastAsia="Times New Roman" w:hAnsi="Times New Roman" w:cs="Times New Roman"/>
          <w:sz w:val="28"/>
          <w:szCs w:val="28"/>
        </w:rPr>
        <w:t>юридического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лица - </w:t>
      </w:r>
      <w:r>
        <w:rPr>
          <w:rFonts w:ascii="Times New Roman" w:eastAsia="Times New Roman" w:hAnsi="Times New Roman" w:cs="Times New Roman"/>
          <w:sz w:val="28"/>
          <w:szCs w:val="28"/>
        </w:rPr>
        <w:t>МБОУ «</w:t>
      </w:r>
      <w:r>
        <w:rPr>
          <w:rFonts w:ascii="Times New Roman" w:eastAsia="Times New Roman" w:hAnsi="Times New Roman" w:cs="Times New Roman"/>
          <w:sz w:val="28"/>
          <w:szCs w:val="28"/>
        </w:rPr>
        <w:t>Красногвардейская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школа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№1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Красногвардейского района состава административного правонарушения, предусмотренного ч. 1 ст. 19.5 КоАП Российской Федерации, в </w:t>
      </w:r>
      <w:r>
        <w:rPr>
          <w:rFonts w:ascii="Times New Roman" w:eastAsia="Times New Roman" w:hAnsi="Times New Roman" w:cs="Times New Roman"/>
          <w:sz w:val="28"/>
          <w:szCs w:val="28"/>
        </w:rPr>
        <w:t>связи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чем производство по делу подлежит прекращению на основании п. 2 ч. 1 ст. 24.5 КоАП Российской Федерации.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изложенного, и руководствуясь </w:t>
      </w:r>
      <w:r>
        <w:rPr>
          <w:rFonts w:ascii="Times New Roman" w:eastAsia="Times New Roman" w:hAnsi="Times New Roman" w:cs="Times New Roman"/>
          <w:sz w:val="28"/>
          <w:szCs w:val="28"/>
        </w:rPr>
        <w:t>ч. 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ст. 19.5,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п. 2 ч. 1 ст. 24.5,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ст.ст.</w:t>
      </w:r>
      <w:r>
        <w:rPr>
          <w:rFonts w:ascii="Times New Roman" w:eastAsia="Times New Roman" w:hAnsi="Times New Roman" w:cs="Times New Roman"/>
          <w:sz w:val="28"/>
          <w:szCs w:val="28"/>
        </w:rPr>
        <w:t>29.9-29.10 КоАП РФ, мировой судья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С Т А Н О В И 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Производство по делу об административном правонарушении, предусмотренном ч. 1 ст. 19.5 КоАП Российской Федерации,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юридического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лица - </w:t>
      </w:r>
      <w:r>
        <w:rPr>
          <w:rStyle w:val="cat-UserDefinedgrp-27rplc-39"/>
          <w:rFonts w:ascii="Times New Roman" w:eastAsia="Times New Roman" w:hAnsi="Times New Roman" w:cs="Times New Roman"/>
          <w:sz w:val="28"/>
          <w:szCs w:val="28"/>
        </w:rPr>
        <w:t>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прекратить на основании п. 2 ч. 1 ст. 24.5 КоАП Российской Федерации.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Постановление может быть обжаловано в Красногвардейский районный суд Республики Крым через мирового судью судебного участка № 55 Красногвардейского судебного района Республики Крым в течение 10 суток со дня получения его копии.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Ю.Г. Белова </w:t>
      </w:r>
    </w:p>
    <w:p>
      <w:pPr>
        <w:spacing w:before="0" w:after="200" w:line="276" w:lineRule="auto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4rplc-6">
    <w:name w:val="cat-UserDefined grp-24 rplc-6"/>
    <w:basedOn w:val="DefaultParagraphFont"/>
  </w:style>
  <w:style w:type="character" w:customStyle="1" w:styleId="cat-UserDefinedgrp-25rplc-11">
    <w:name w:val="cat-UserDefined grp-25 rplc-11"/>
    <w:basedOn w:val="DefaultParagraphFont"/>
  </w:style>
  <w:style w:type="character" w:customStyle="1" w:styleId="cat-UserDefinedgrp-26rplc-19">
    <w:name w:val="cat-UserDefined grp-26 rplc-19"/>
    <w:basedOn w:val="DefaultParagraphFont"/>
  </w:style>
  <w:style w:type="character" w:customStyle="1" w:styleId="cat-UserDefinedgrp-27rplc-39">
    <w:name w:val="cat-UserDefined grp-27 rplc-3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