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5-55-362/2022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0055-01-2022-001831-62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26 сентября 2022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Ю.Г. Белова,</w:t>
      </w:r>
      <w:r>
        <w:rPr>
          <w:rFonts w:ascii="Times New Roman" w:eastAsia="Times New Roman" w:hAnsi="Times New Roman" w:cs="Times New Roman"/>
        </w:rPr>
        <w:t xml:space="preserve"> рассмотрев материалы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Индивидуального предпринимателя – </w:t>
      </w:r>
      <w:r>
        <w:rPr>
          <w:rFonts w:ascii="Times New Roman" w:eastAsia="Times New Roman" w:hAnsi="Times New Roman" w:cs="Times New Roman"/>
        </w:rPr>
        <w:t>Щекотиловой</w:t>
      </w:r>
      <w:r>
        <w:rPr>
          <w:rFonts w:ascii="Times New Roman" w:eastAsia="Times New Roman" w:hAnsi="Times New Roman" w:cs="Times New Roman"/>
        </w:rPr>
        <w:t xml:space="preserve"> Виктории Валерьевны, </w:t>
      </w:r>
      <w:r>
        <w:rPr>
          <w:rStyle w:val="cat-UserDefinedgrp-33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 ст. 15.32 КоАП Российской Федерации,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Щекотилова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, являясь индивидуальным предпринимателем, осуществляющим деятельность по адресу: </w:t>
      </w:r>
      <w:r>
        <w:rPr>
          <w:rStyle w:val="cat-UserDefinedgrp-3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несвоевременно выполнила обязанность о регистрации в качестве страхователя физического лица, заключившего трудовой договор, чем нарушила требования ст.6 Федерального закона от 24.07.1998 № 125 ФЗ «Об обязательном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социальном страховании от несчастных случаев на производстве и профессиональных заболеваний» и допустила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 ст. 15.32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Щекотилова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не явилась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извещена</w:t>
      </w:r>
      <w:r>
        <w:rPr>
          <w:rFonts w:ascii="Times New Roman" w:eastAsia="Times New Roman" w:hAnsi="Times New Roman" w:cs="Times New Roman"/>
        </w:rPr>
        <w:t xml:space="preserve"> надлежащим образом, причины неявки суду не сообщила.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изложенным</w:t>
      </w:r>
      <w:r>
        <w:rPr>
          <w:rFonts w:ascii="Times New Roman" w:eastAsia="Times New Roman" w:hAnsi="Times New Roman" w:cs="Times New Roman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ст. 15.32 КоАП РФ </w:t>
      </w:r>
      <w:r>
        <w:rPr>
          <w:rFonts w:ascii="Times New Roman" w:eastAsia="Times New Roman" w:hAnsi="Times New Roman" w:cs="Times New Roman"/>
        </w:rPr>
        <w:t>нарушение страхователями установленного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законодательством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Российской Федерации об обязательном социальном страховании срока регистрации в органах государственных внебюджетных </w:t>
      </w:r>
      <w:r>
        <w:rPr>
          <w:rFonts w:ascii="Times New Roman" w:eastAsia="Times New Roman" w:hAnsi="Times New Roman" w:cs="Times New Roman"/>
        </w:rPr>
        <w:t>фондов</w:t>
      </w:r>
      <w:r>
        <w:rPr>
          <w:rFonts w:ascii="Times New Roman" w:eastAsia="Times New Roman" w:hAnsi="Times New Roman" w:cs="Times New Roman"/>
        </w:rPr>
        <w:t xml:space="preserve"> влечет наложение административного штрафа на должностных лиц в размере от пятисот до одной тысячи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ст.6 </w:t>
      </w:r>
      <w:r>
        <w:rPr>
          <w:rFonts w:ascii="Times New Roman" w:eastAsia="Times New Roman" w:hAnsi="Times New Roman" w:cs="Times New Roman"/>
        </w:rPr>
        <w:t>Федерального закона от 24.07.1998 № 125 ФЗ «Об обязательном социальном страховании от несчастных случаев на производстве и профессиональных заболеваний», регистрация страхователей осуществляется в территориальных органах страховщика, страхователей – физических лиц, заключающих трудовой договор с работником, по месту жительства страхователя на основании заявления о регистрации в качестве страхователя, представляемого в срок не позднее 30 календарных дней со дня заключения трудового</w:t>
      </w:r>
      <w:r>
        <w:rPr>
          <w:rFonts w:ascii="Times New Roman" w:eastAsia="Times New Roman" w:hAnsi="Times New Roman" w:cs="Times New Roman"/>
        </w:rPr>
        <w:t xml:space="preserve"> договора с первым из принимаемых работников.</w:t>
      </w:r>
    </w:p>
    <w:p>
      <w:pPr>
        <w:spacing w:before="0" w:after="0" w:line="252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ИП </w:t>
      </w:r>
      <w:r>
        <w:rPr>
          <w:rFonts w:ascii="Times New Roman" w:eastAsia="Times New Roman" w:hAnsi="Times New Roman" w:cs="Times New Roman"/>
        </w:rPr>
        <w:t>Щекотилова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заключив </w:t>
      </w:r>
      <w:r>
        <w:rPr>
          <w:rFonts w:ascii="Times New Roman" w:eastAsia="Times New Roman" w:hAnsi="Times New Roman" w:cs="Times New Roman"/>
        </w:rPr>
        <w:t xml:space="preserve">05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2022 </w:t>
      </w:r>
      <w:r>
        <w:rPr>
          <w:rFonts w:ascii="Times New Roman" w:eastAsia="Times New Roman" w:hAnsi="Times New Roman" w:cs="Times New Roman"/>
        </w:rPr>
        <w:t xml:space="preserve">года трудовой договор с работником – </w:t>
      </w:r>
      <w:r>
        <w:rPr>
          <w:rFonts w:ascii="Times New Roman" w:eastAsia="Times New Roman" w:hAnsi="Times New Roman" w:cs="Times New Roman"/>
        </w:rPr>
        <w:t>Плосконосовым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, не подала своевременно заявление о регистрации в качестве страхователя физического лица и иные предусмотренные законом документы в Филиал N 8 </w:t>
      </w:r>
      <w:r>
        <w:rPr>
          <w:rFonts w:ascii="Times New Roman" w:eastAsia="Times New Roman" w:hAnsi="Times New Roman" w:cs="Times New Roman"/>
        </w:rPr>
        <w:t xml:space="preserve">Государственного учреждения - регионального отделения Фонда социального страхования Российской Федерации, т.е. не позднее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физические лица, являющиеся учредителями (участниками) юридических лиц (ИП),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Щекотиловой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15.32 КоАП РФ, также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протоколом №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.2022 года; копией заявления о регистрации в качестве страхователя физического лица</w:t>
      </w:r>
      <w:r>
        <w:rPr>
          <w:rFonts w:ascii="Times New Roman" w:eastAsia="Times New Roman" w:hAnsi="Times New Roman" w:cs="Times New Roman"/>
        </w:rPr>
        <w:t xml:space="preserve"> от 05.08.2022</w:t>
      </w:r>
      <w:r>
        <w:rPr>
          <w:rFonts w:ascii="Times New Roman" w:eastAsia="Times New Roman" w:hAnsi="Times New Roman" w:cs="Times New Roman"/>
        </w:rPr>
        <w:t xml:space="preserve">; копией трудового договора №1 </w:t>
      </w:r>
      <w:r>
        <w:rPr>
          <w:rFonts w:ascii="Times New Roman" w:eastAsia="Times New Roman" w:hAnsi="Times New Roman" w:cs="Times New Roman"/>
        </w:rPr>
        <w:t xml:space="preserve">– ТД </w:t>
      </w:r>
      <w:r>
        <w:rPr>
          <w:rFonts w:ascii="Times New Roman" w:eastAsia="Times New Roman" w:hAnsi="Times New Roman" w:cs="Times New Roman"/>
        </w:rPr>
        <w:t>от 05.0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.2022 г., выпиской ЕГРИП.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</w:rPr>
        <w:t>Щекотилов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ст. 15.32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мировым судьей не установлено.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отягчают административную ответственность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</w:rPr>
        <w:t>Щекотилову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>административному наказанию в пределах санкции ст. 15.32 КоАП в виде штрафа.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2.9, 4.1, ст.15.32,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29.10 КоАП РФ, мировой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Индивидуального предпринимателя - </w:t>
      </w:r>
      <w:r>
        <w:rPr>
          <w:rFonts w:ascii="Times New Roman" w:eastAsia="Times New Roman" w:hAnsi="Times New Roman" w:cs="Times New Roman"/>
        </w:rPr>
        <w:t>Щекотилову</w:t>
      </w:r>
      <w:r>
        <w:rPr>
          <w:rFonts w:ascii="Times New Roman" w:eastAsia="Times New Roman" w:hAnsi="Times New Roman" w:cs="Times New Roman"/>
        </w:rPr>
        <w:t xml:space="preserve"> Викторию Валерьевну, </w:t>
      </w:r>
      <w:r>
        <w:rPr>
          <w:rStyle w:val="cat-UserDefinedgrp-35rplc-3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виновной в совершении правонарушения по ст. 15.32 КоАП РФ и назначить ей наказание в виде штрафа в размере 500 (пятьсот) рублей 00 копеек.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счет получателя платежа УФК по Республике Крым (ГУ-РО Фонда социального страхования Российской Федерации по Республике Крым, 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/с 04754С95020), ИНН 7707830048, КПП 910201001, банк получателя: Отделение Республика Крым Банка РОССИИ// УФК по Республике Крым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.С</w:t>
      </w:r>
      <w:r>
        <w:rPr>
          <w:rFonts w:ascii="Times New Roman" w:eastAsia="Times New Roman" w:hAnsi="Times New Roman" w:cs="Times New Roman"/>
        </w:rPr>
        <w:t>имферополь</w:t>
      </w:r>
      <w:r>
        <w:rPr>
          <w:rFonts w:ascii="Times New Roman" w:eastAsia="Times New Roman" w:hAnsi="Times New Roman" w:cs="Times New Roman"/>
        </w:rPr>
        <w:t>, БИК 013510002, Единый казначейский счет 40102810645370000035, казначейский счет 03100643000000017500, ОКТМО 35701000, КБК 39311601230070000140.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160" w:line="252" w:lineRule="auto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5rplc-31">
    <w:name w:val="cat-UserDefined grp-35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