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91MS0055-01-2021-0012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Немец Натальи Ивановны,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5-55-248/2021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 неуплаты штрафа не отрицала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обязалась штраф уплатить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/21/82014-АП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5-55-248/2021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</w:t>
      </w:r>
      <w:r>
        <w:rPr>
          <w:rFonts w:ascii="Times New Roman" w:eastAsia="Times New Roman" w:hAnsi="Times New Roman" w:cs="Times New Roman"/>
          <w:sz w:val="28"/>
          <w:szCs w:val="28"/>
        </w:rPr>
        <w:t>., вступившего в законную силу 14.08.2021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Немец Наталь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2rplc-3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Немец Н.И.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0">
    <w:name w:val="cat-UserDefined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